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57A7" w:rsidRDefault="000000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Supplementary material 1</w:t>
      </w:r>
    </w:p>
    <w:p w:rsidR="00EB57A7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Table 3.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Morphological and physiological characteristics of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P. sibirica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natural coenopopulations in the southern part of Western Siberia</w:t>
      </w:r>
    </w:p>
    <w:tbl>
      <w:tblPr>
        <w:tblStyle w:val="af6"/>
        <w:tblW w:w="15120" w:type="dxa"/>
        <w:jc w:val="center"/>
        <w:tblLayout w:type="fixed"/>
        <w:tblLook w:val="04A0" w:firstRow="1" w:lastRow="0" w:firstColumn="1" w:lastColumn="0" w:noHBand="0" w:noVBand="1"/>
      </w:tblPr>
      <w:tblGrid>
        <w:gridCol w:w="2221"/>
        <w:gridCol w:w="1417"/>
        <w:gridCol w:w="1418"/>
        <w:gridCol w:w="1417"/>
        <w:gridCol w:w="1560"/>
        <w:gridCol w:w="1417"/>
        <w:gridCol w:w="1418"/>
        <w:gridCol w:w="1503"/>
        <w:gridCol w:w="1332"/>
        <w:gridCol w:w="1417"/>
      </w:tblGrid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Indicator</w:t>
            </w:r>
          </w:p>
        </w:tc>
        <w:tc>
          <w:tcPr>
            <w:tcW w:w="1417" w:type="dxa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 1</w:t>
            </w:r>
          </w:p>
        </w:tc>
        <w:tc>
          <w:tcPr>
            <w:tcW w:w="1418" w:type="dxa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 2</w:t>
            </w:r>
          </w:p>
        </w:tc>
        <w:tc>
          <w:tcPr>
            <w:tcW w:w="1417" w:type="dxa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 3</w:t>
            </w:r>
          </w:p>
        </w:tc>
        <w:tc>
          <w:tcPr>
            <w:tcW w:w="1560" w:type="dxa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 4</w:t>
            </w:r>
          </w:p>
        </w:tc>
        <w:tc>
          <w:tcPr>
            <w:tcW w:w="1417" w:type="dxa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 5</w:t>
            </w:r>
          </w:p>
        </w:tc>
        <w:tc>
          <w:tcPr>
            <w:tcW w:w="1418" w:type="dxa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 6</w:t>
            </w:r>
          </w:p>
        </w:tc>
        <w:tc>
          <w:tcPr>
            <w:tcW w:w="1503" w:type="dxa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 7</w:t>
            </w:r>
          </w:p>
        </w:tc>
        <w:tc>
          <w:tcPr>
            <w:tcW w:w="1332" w:type="dxa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 8</w:t>
            </w:r>
          </w:p>
        </w:tc>
        <w:tc>
          <w:tcPr>
            <w:tcW w:w="1417" w:type="dxa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CP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</w:tr>
      <w:tr w:rsidR="00EB57A7">
        <w:trPr>
          <w:jc w:val="center"/>
        </w:trPr>
        <w:tc>
          <w:tcPr>
            <w:tcW w:w="15120" w:type="dxa"/>
            <w:gridSpan w:val="10"/>
          </w:tcPr>
          <w:p w:rsidR="00EB57A7" w:rsidRDefault="0000000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Morphological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characteristics</w:t>
            </w:r>
            <w:proofErr w:type="spellEnd"/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Number of generative shoots per individual (g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), pcs.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6.0±1.2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2,6,7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>*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40.8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13.2±1.8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1,3,4,7-9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39.8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8.3±1.8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56.1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6.4±0.8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2,6,7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35.5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10.4±1.1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7,9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53.4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11.7±1.1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1,4,7,9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45.6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27.3±4.5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1-6,8,9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56.9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6.1±0.7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35.6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5.5±0.4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2,5-7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23.9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Shoot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length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cm</w:t>
            </w:r>
            <w:proofErr w:type="spellEnd"/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25.7±0.7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2-4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13.9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9.3±0.3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1,3-9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16.1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16.8±0.7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1,2,5-9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19.8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14.1±0.5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1,2,5-9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146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>25.7±1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2-4,9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23.6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22.2±0.6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2-4,8,9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13.6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24.5±0.7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2-4,8,9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15.1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28.1±1.7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2-4,6,7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21.9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28.9±0.9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2-7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15.0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Number of inflorescences per generative shoot, pcs.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3.4±0.3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50.7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3.6±0.4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53.8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3.8±0.6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5,8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72.9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3.1±0.3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44.7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5.2±0.7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3,6-8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68.2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2.2±0.2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5,8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45.7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2.7±0.3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5,8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47.0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7.8±1.7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1-7,9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78.1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4.4±0.5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54.0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Inflorescence length, cm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2.7±0.4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70.1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1.7±0.2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5,6,8,9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52.1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3.1±0.4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58.9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2.2±0.2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8,9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56.8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4.3±0.7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78.9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4.0±0.5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64.4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3.3±0.5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77.5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4.4±0.6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2,4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70.0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6.5±0.6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  <w:lang w:val="en-US"/>
              </w:rPr>
              <w:t>1-4,7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54.7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Number of lateral shoots, pcs.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lang w:val="en-US"/>
              </w:rPr>
              <w:t>2.0±0.3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  <w:lang w:val="en-US"/>
              </w:rPr>
              <w:t>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val="en-US"/>
              </w:rPr>
              <w:t>66.1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lang w:val="en-US"/>
              </w:rPr>
              <w:t>2.2±0.3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  <w:lang w:val="en-US"/>
              </w:rPr>
              <w:t>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val="en-US"/>
              </w:rPr>
              <w:t>69.5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lang w:val="en-US"/>
              </w:rPr>
              <w:t>3.2±0.6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  <w:lang w:val="en-US"/>
              </w:rPr>
              <w:t>5,8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val="en-US"/>
              </w:rPr>
              <w:t>77.4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1.5±0.1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  <w:lang w:val="en-US"/>
              </w:rPr>
              <w:t>5,8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41.7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lang w:val="en-US"/>
              </w:rPr>
              <w:t>3.3±0.5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  <w:lang w:val="en-US"/>
              </w:rPr>
              <w:t>3,4,6,8,9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val="en-US"/>
              </w:rPr>
              <w:t>68.2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lang w:val="en-US"/>
              </w:rPr>
              <w:t>1.7±0.3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  <w:lang w:val="en-US"/>
              </w:rPr>
              <w:t>5,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65.8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2.4±0.4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63.6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5.2±1.2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1-7,9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75.6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1.6±0.2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5,8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44.9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Number of leaves per central shoot, pcs.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16,4±0,7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3-9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22,2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6±0.6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3-9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22.2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12.2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±0.7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1,2,5-9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27.8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11.8±0.6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  <w:t>1,2,5-9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26.0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19.6±0.8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1-4,6,9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20.4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22.6±0.6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1-5,7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13.6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19.7±0.7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1-4,6,9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16.9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20.1±1.1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1-4,9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19.1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23.8±0.9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1-5,7,8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18.9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Foliage of central shoot, pcs/cm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>0.6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±0.03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2,4-9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20.3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lang w:val="en-US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±0.07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1,3-9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23.2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0.7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±0.03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2,6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22.2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0.83±0.03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1,2,6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19.8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0.79±0.04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1,2,6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27.1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1.05±0.04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1-5,7-9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18.2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0.81±0.02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1,2,6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14.5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0.75±0.06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1,2,6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29.8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0.84±0.03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1,2,6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20.9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Total number of leaves per generative shoot, pcs.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6±2.7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3,4,8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32.7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34.1±2.9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42.6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34.1±4.5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1,5,8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66.2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21.1±1.9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1,5,8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42.5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45.4±4.0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3,4,8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44.5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36.0±2.3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32.3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36.3±2.9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39.7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59.6±11.0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1-7,9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66.5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36.4±1.9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26.5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Leaf length, cm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2.8±0.1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2-4,6,9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15.2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6±0.04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1,4-9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11.3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1.9±0.1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1,4-9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19.4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1.7±0.05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1-3,7-9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13.5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2.6±0.1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2,3,8,9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15.6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2.3±0.1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1-3,7-9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15.7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2.7±0.1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2-4,6,9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13.9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2.8±0.1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2-6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13.1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2.9±0.1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13.2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Leaf width, cm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>0.7±0.02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2-5,7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10.4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>0.4±0.02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1,4-9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18.6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0.5±0.02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1,4-9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18.3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0.5±0.02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1-3,6,8,9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13.0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0.9±0.03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1-3,6,8,9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17.2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0.7±0.02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2-5,7,9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12.1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0.8±0.03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1-3,6,8,9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17.6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0.7±0.01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1-5,7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10.6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0.6±0.01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10.1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Leaf length / width ratio (L/W)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.9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vertAlign w:val="superscript"/>
              </w:rPr>
              <w:t>4-6,9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4.1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vertAlign w:val="superscript"/>
              </w:rPr>
              <w:t>4-6,8,9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4.1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vertAlign w:val="superscript"/>
              </w:rPr>
              <w:t>4-6,8,9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3.0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vertAlign w:val="superscript"/>
              </w:rPr>
              <w:t>1-3,7-9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3.1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vertAlign w:val="superscript"/>
              </w:rPr>
              <w:t>1-3,7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3.3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vertAlign w:val="superscript"/>
              </w:rPr>
              <w:t>1-3,7,9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3.5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vertAlign w:val="superscript"/>
              </w:rPr>
              <w:t>4-6,8,9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4.2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vertAlign w:val="superscript"/>
              </w:rPr>
              <w:t>2-4,7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4.7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vertAlign w:val="superscript"/>
              </w:rPr>
              <w:t>1-8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Leaf area, cm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1.31±0.05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 xml:space="preserve"> 1,3,5,7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18.7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0.46±0.02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1,4-9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25.6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0.64±0.03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1,4-9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20.8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1.38±0.06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2,3,6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20.9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1.57±0.08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1-3,6,8,9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26.9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1.10±0.05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2-5,7,8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22.1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1.54±0.07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1-3,6,8,9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24.3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1.30±0.05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2,4,5-7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20.5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1.28±0.03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2,3,5,7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14.1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Total leaf area on generative shoot, cm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54.7±2.2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2-6,8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18.7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15.6±0.8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1,3-9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25.6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21.8±0.9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1,5-9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20.8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29.0±1.2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1,2,5-9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20.9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71.3±3.5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1-4,6-9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26.9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39.6±1.7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1-5,8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22.1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91.5±4.2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2-5,8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24.3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47.3±1.9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1-7,9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20.5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46.4±1.2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2-5,8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14.1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Leaf dry weight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6.4±0.4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2,4-6,9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27.4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4.3±02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  <w:lang w:val="en-US"/>
              </w:rPr>
              <w:t>1, 3-9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22.2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6.0±0.3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2,4-9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22.4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9.3±0.4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1-3,7,8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19.6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9.5±0.5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1-3,7,8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26.7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10.1±0.5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1-3,7-9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27.3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7.6±0.5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2-6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31.7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7.2±0.4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2-6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28.4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8.0±0.4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1-3,6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25.7</w:t>
            </w:r>
          </w:p>
        </w:tc>
      </w:tr>
      <w:tr w:rsidR="00EB57A7">
        <w:trPr>
          <w:jc w:val="center"/>
        </w:trPr>
        <w:tc>
          <w:tcPr>
            <w:tcW w:w="15120" w:type="dxa"/>
            <w:gridSpan w:val="10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Physiological characteristics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Leaf mass per area (LMA), mg/cm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5.1±0.4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2-6,9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34.5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9.4±0.2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1,2,4,5,7-9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12.3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4±0.3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1,4,5,7-9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6.8±0.2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1-3,6-8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12.1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6.1±0.2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1-3,6,7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16.4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9.2±0.3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1,4,5,7-9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15.5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4.9±0.2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2-6,9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18.0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5.5±0.2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2-4,6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15.6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6.2±0.2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1-3,6,7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19.1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Chlorophyll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US"/>
              </w:rPr>
              <w:t>a+b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content,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μg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/cm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±08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2-4,6,9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13.7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44.5±1.0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1,3-9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10.5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30.5±0.7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1,2,5,7-8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8.5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9.5±0.8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1,2,7-9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13.5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27.1±0.7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2,3,9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12.9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9.2±0.9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1,2,7-9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16.0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4.7±0.6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2-4,6,9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12.3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6.7±0.9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2-4,6,9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16.3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32.2±0.7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vertAlign w:val="superscript"/>
              </w:rPr>
              <w:t>2,4-8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11.5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Epidermal flavonoids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μg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/cm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1.30±0.08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2-6,8,9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27.9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1.59±0.01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1,4,7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4.1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1.57±0.02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1,4,6,7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4.9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1.76±0.01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1-3,5,7-9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3.0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1.62±0.03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1,4,7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10.1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1.69±0.02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1,3,7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6.6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1.39±0.04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2-6,8,9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16.1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1.61±0.02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1,4,7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7.2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1.62±0.01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1,4,7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4.8</w:t>
            </w:r>
          </w:p>
        </w:tc>
      </w:tr>
      <w:tr w:rsidR="00EB57A7">
        <w:trPr>
          <w:jc w:val="center"/>
        </w:trPr>
        <w:tc>
          <w:tcPr>
            <w:tcW w:w="15120" w:type="dxa"/>
            <w:gridSpan w:val="10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Vegetation indices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NBI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20.7±1.5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2,4,5,8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33.4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28.0±0.8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1,3-9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12.5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19.4±0.5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2,4-5,8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9.5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16.7±0.4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1-3,9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13.1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17.0±0.6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1-3,9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18.8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17.4±0.5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16.4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18.3±0.8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22.4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16.6±0.5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1-3,9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15.3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19.9±0.4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1,4-6,8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10.7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NDGI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0.51±0.01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1,3,6,9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6.9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0.62±001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1,3-9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4.2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0.50±0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6.2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0.54±0.01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1,2,7-9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5.5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0.52±0.01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6.8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0.53±0.01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1,2,7-9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8.4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0.53±0.01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2,4,6,9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6.5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0.51±0.01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2,4,6,9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7.1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0.58±001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6.6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NNS, %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66.1±2.1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13.4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92.4±1.4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1,3-9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6.6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62.8±6.1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2,4,6,7,9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32.4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72.4±1.4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2,3,8,9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10.2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66.9±1.7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13.1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69.9±2.2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2,3,9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16.0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69.7±1.6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2,3,9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12.3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64.3±1.8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2,4,9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14.6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82.7±1.7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11.6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NDVI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0.75±0.005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2,3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2.6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0.74±0.004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1,3-5,7,8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2.6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0.69±0.018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1,2,4-9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8.7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0.76±0.002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2,3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1.5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0.76±0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004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2,3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2.6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0.75±0.004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3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2.4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0.76±0.003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2,3,9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2.0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0.76±0.004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2,3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2.5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0.75±0.004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3,7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2.8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CCI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8.4±0.6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2-4,6,9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29.9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41.9±3.3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1,3-9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35.4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18.5±1.6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1,2,4,5,7,9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30.2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14.0±0.8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1-3,7,8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31.5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12.0±0.9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2,3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37.6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15.9±1.1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1,2,7,8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34.5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9.9±0.4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2,4,6,9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18.7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10.1±0.7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2-4,6,9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34.2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14.9±0.8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1,2,7,8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31.9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VREI1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±0.0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2-4,6,9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1.43±0.0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1,3-9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3.0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1.28±0.02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1,2,7,9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4.6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1.28±0.0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1,2,5,7-9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2.7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1.25±0.0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2,4,9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2.4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1.28±0.0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1,2,7-9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3.9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1.25±0.0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2-4,6,9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2.3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1.25±0.0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2,4,6,9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2.6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1.33±0.0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3.6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ZMI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1.69±0.02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2,4,6,9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5.4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2.23±0.03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1,3-9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5.9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1.76±0.05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10.1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1.80±0.02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1,2,7-9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5.6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1.72±0.02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5.3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1.79±0.03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1,2,7-9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8.1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1.69±0.02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2,4,6,9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5.1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1.70±0.02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2,4,6,9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5.7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1.93±0.03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7.6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WBI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1.00±0.00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0.5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0.99±0.00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0.3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1.01±0.00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0.4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0.99±0.00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0.3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1.01±0.00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0.4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1.01±0.00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0.4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0.99±0.00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0.8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0.99±0.00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0.6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>0.99±0.00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0.8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ARI2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0.125±0.018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7,9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58.2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0.129±0.026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7,9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91.9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0.082±0.010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7,9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42.0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0.098±0.010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7,9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51.0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0.095±0.012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7,9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66.7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0.093±0.012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7,9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62.4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0.247±0.019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1-6,8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40.9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0.111±0.017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7,9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79.3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0.209±0.017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1-6,8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47.7</w:t>
            </w:r>
          </w:p>
        </w:tc>
      </w:tr>
      <w:tr w:rsidR="00EB57A7">
        <w:trPr>
          <w:jc w:val="center"/>
        </w:trPr>
        <w:tc>
          <w:tcPr>
            <w:tcW w:w="2221" w:type="dxa"/>
          </w:tcPr>
          <w:p w:rsidR="00EB57A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CRI1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0.06±0.002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2-4,6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16.3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0.04±0.001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1,4-9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14.7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0.04±0.003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1,4-9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26.5</w:t>
            </w:r>
          </w:p>
        </w:tc>
        <w:tc>
          <w:tcPr>
            <w:tcW w:w="1560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0.05±0.001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1-3,5,7,8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9.5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0.06±0.002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u w:val="single"/>
                <w:vertAlign w:val="superscript"/>
              </w:rPr>
              <w:t>2-4,6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15.9</w:t>
            </w:r>
          </w:p>
        </w:tc>
        <w:tc>
          <w:tcPr>
            <w:tcW w:w="1418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0.05±0.001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1-3,5,7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12.6</w:t>
            </w:r>
          </w:p>
        </w:tc>
        <w:tc>
          <w:tcPr>
            <w:tcW w:w="1503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0.06±0.001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2-4,6,8,9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10.0</w:t>
            </w:r>
          </w:p>
        </w:tc>
        <w:tc>
          <w:tcPr>
            <w:tcW w:w="1332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0.05±0.001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2-4,7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10.8</w:t>
            </w:r>
          </w:p>
        </w:tc>
        <w:tc>
          <w:tcPr>
            <w:tcW w:w="1417" w:type="dxa"/>
            <w:vAlign w:val="center"/>
          </w:tcPr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  <w:t xml:space="preserve">0.05±0.002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  <w:vertAlign w:val="superscript"/>
              </w:rPr>
              <w:t>2,3,7</w:t>
            </w:r>
          </w:p>
          <w:p w:rsidR="00EB57A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16.2</w:t>
            </w:r>
          </w:p>
        </w:tc>
      </w:tr>
      <w:tr w:rsidR="00EB57A7" w:rsidRPr="00245AD4">
        <w:trPr>
          <w:jc w:val="center"/>
        </w:trPr>
        <w:tc>
          <w:tcPr>
            <w:tcW w:w="15120" w:type="dxa"/>
            <w:gridSpan w:val="10"/>
          </w:tcPr>
          <w:p w:rsidR="00EB57A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val="en-US"/>
              </w:rPr>
              <w:t>Note: Data are presented: in the numerator M ± m, in the denominator CV. The symbol * indicates the number of coenopopulations with the characteristic statistically different at P &lt; 0.05.</w:t>
            </w:r>
          </w:p>
        </w:tc>
      </w:tr>
    </w:tbl>
    <w:p w:rsidR="00EB57A7" w:rsidRDefault="00EB57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EB57A7" w:rsidRDefault="00EB57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sectPr w:rsidR="00EB57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237" w:rsidRDefault="001A0237">
      <w:pPr>
        <w:spacing w:line="240" w:lineRule="auto"/>
      </w:pPr>
      <w:r>
        <w:separator/>
      </w:r>
    </w:p>
  </w:endnote>
  <w:endnote w:type="continuationSeparator" w:id="0">
    <w:p w:rsidR="001A0237" w:rsidRDefault="001A0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237" w:rsidRDefault="001A0237">
      <w:pPr>
        <w:spacing w:after="0"/>
      </w:pPr>
      <w:r>
        <w:separator/>
      </w:r>
    </w:p>
  </w:footnote>
  <w:footnote w:type="continuationSeparator" w:id="0">
    <w:p w:rsidR="001A0237" w:rsidRDefault="001A02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3B"/>
    <w:rsid w:val="001A0237"/>
    <w:rsid w:val="00245AD4"/>
    <w:rsid w:val="007063DC"/>
    <w:rsid w:val="0082193B"/>
    <w:rsid w:val="008E248F"/>
    <w:rsid w:val="00924AA5"/>
    <w:rsid w:val="00AF55F3"/>
    <w:rsid w:val="00E6682C"/>
    <w:rsid w:val="00EB57A7"/>
    <w:rsid w:val="432B096A"/>
    <w:rsid w:val="7F39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BE32"/>
  <w15:docId w15:val="{A34A3CF0-7444-4283-8C16-9C0ADA3E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unhideWhenUsed/>
    <w:rPr>
      <w:sz w:val="16"/>
      <w:szCs w:val="16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page number"/>
    <w:basedOn w:val="a0"/>
    <w:uiPriority w:val="99"/>
    <w:semiHidden/>
    <w:unhideWhenUsed/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"/>
    <w:next w:val="a"/>
    <w:link w:val="12"/>
    <w:autoRedefine/>
    <w:uiPriority w:val="39"/>
    <w:unhideWhenUsed/>
    <w:qFormat/>
    <w:pPr>
      <w:tabs>
        <w:tab w:val="left" w:leader="dot" w:pos="9072"/>
      </w:tabs>
      <w:spacing w:after="0" w:line="360" w:lineRule="auto"/>
      <w:ind w:left="284"/>
      <w:jc w:val="both"/>
    </w:pPr>
    <w:rPr>
      <w:rFonts w:ascii="Times New Roman" w:eastAsia="Times New Roman" w:hAnsi="Times New Roman" w:cs="Times New Roman"/>
      <w:spacing w:val="-2"/>
      <w:lang w:eastAsia="ru-RU"/>
    </w:rPr>
  </w:style>
  <w:style w:type="paragraph" w:styleId="31">
    <w:name w:val="toc 3"/>
    <w:basedOn w:val="a"/>
    <w:next w:val="a"/>
    <w:autoRedefine/>
    <w:uiPriority w:val="39"/>
    <w:unhideWhenUsed/>
    <w:pPr>
      <w:tabs>
        <w:tab w:val="right" w:leader="dot" w:pos="9389"/>
      </w:tabs>
      <w:spacing w:after="100"/>
      <w:ind w:left="440" w:hanging="14"/>
    </w:pPr>
    <w:rPr>
      <w:rFonts w:ascii="Calibri" w:eastAsia="Times New Roman" w:hAnsi="Calibri" w:cs="Times New Roman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pPr>
      <w:tabs>
        <w:tab w:val="left" w:pos="567"/>
        <w:tab w:val="left" w:leader="dot" w:pos="9072"/>
      </w:tabs>
      <w:spacing w:after="0" w:line="360" w:lineRule="auto"/>
      <w:ind w:left="284" w:right="2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pPr>
      <w:spacing w:after="120" w:line="276" w:lineRule="auto"/>
      <w:ind w:left="283"/>
    </w:pPr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Pr>
      <w:rFonts w:ascii="Calibri" w:eastAsia="Calibri" w:hAnsi="Calibri" w:cs="Times New Roman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9">
    <w:name w:val="No Spacing"/>
    <w:uiPriority w:val="1"/>
    <w:qFormat/>
    <w:rPr>
      <w:rFonts w:eastAsia="Times New Roman"/>
      <w:sz w:val="24"/>
      <w:szCs w:val="24"/>
    </w:rPr>
  </w:style>
  <w:style w:type="table" w:customStyle="1" w:styleId="13">
    <w:name w:val="Сетка таблицы13"/>
    <w:basedOn w:val="a1"/>
    <w:uiPriority w:val="3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xon-author">
    <w:name w:val="taxon-author"/>
    <w:basedOn w:val="a0"/>
  </w:style>
  <w:style w:type="paragraph" w:customStyle="1" w:styleId="32">
    <w:name w:val="Знак Знак3 Знак Знак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character" w:customStyle="1" w:styleId="12">
    <w:name w:val="Оглавление 1 Знак"/>
    <w:link w:val="11"/>
    <w:uiPriority w:val="39"/>
    <w:rPr>
      <w:rFonts w:ascii="Times New Roman" w:eastAsia="Times New Roman" w:hAnsi="Times New Roman" w:cs="Times New Roman"/>
      <w:spacing w:val="-2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</w:style>
  <w:style w:type="character" w:customStyle="1" w:styleId="af4">
    <w:name w:val="Нижний колонтитул Знак"/>
    <w:basedOn w:val="a0"/>
    <w:link w:val="af3"/>
    <w:uiPriority w:val="99"/>
  </w:style>
  <w:style w:type="table" w:customStyle="1" w:styleId="14">
    <w:name w:val="Сетка таблиц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3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ильное выделение1"/>
    <w:basedOn w:val="a0"/>
    <w:uiPriority w:val="21"/>
    <w:qFormat/>
    <w:rPr>
      <w:b/>
      <w:bCs/>
      <w:i/>
      <w:iCs/>
      <w:color w:val="5B9BD5" w:themeColor="accent1"/>
    </w:rPr>
  </w:style>
  <w:style w:type="table" w:customStyle="1" w:styleId="22">
    <w:name w:val="Сетка таблицы2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uiPriority w:val="3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3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5tqyf">
    <w:name w:val="m5tqyf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878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ABS</cp:lastModifiedBy>
  <cp:revision>7</cp:revision>
  <dcterms:created xsi:type="dcterms:W3CDTF">2025-09-17T11:45:00Z</dcterms:created>
  <dcterms:modified xsi:type="dcterms:W3CDTF">2025-11-24T13:23:00Z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D7EEA39DE5B641C0980BE95DAF585D74_12</vt:lpwstr>
  </property>
</Properties>
</file>