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7BE">
      <w:pPr>
        <w:pStyle w:val="5"/>
        <w:spacing w:after="120"/>
        <w:rPr>
          <w:b/>
          <w:spacing w:val="6"/>
          <w:w w:val="103"/>
          <w:szCs w:val="24"/>
        </w:rPr>
      </w:pPr>
      <w:r>
        <w:rPr>
          <w:b/>
          <w:spacing w:val="6"/>
          <w:w w:val="103"/>
          <w:szCs w:val="24"/>
        </w:rPr>
        <w:t>Supplementary material 1</w:t>
      </w:r>
    </w:p>
    <w:p w14:paraId="68034895">
      <w:pPr>
        <w:pStyle w:val="5"/>
        <w:spacing w:after="120"/>
        <w:rPr>
          <w:spacing w:val="6"/>
          <w:w w:val="103"/>
          <w:szCs w:val="24"/>
        </w:rPr>
      </w:pPr>
      <w:r>
        <w:rPr>
          <w:b/>
          <w:spacing w:val="6"/>
          <w:w w:val="103"/>
          <w:szCs w:val="24"/>
        </w:rPr>
        <w:t>Table</w:t>
      </w:r>
      <w:r>
        <w:rPr>
          <w:rFonts w:hint="default"/>
          <w:b/>
          <w:spacing w:val="6"/>
          <w:w w:val="103"/>
          <w:szCs w:val="24"/>
          <w:lang w:val="en-US"/>
        </w:rPr>
        <w:t xml:space="preserve"> </w:t>
      </w:r>
      <w:r>
        <w:rPr>
          <w:b/>
          <w:spacing w:val="6"/>
          <w:w w:val="103"/>
          <w:szCs w:val="24"/>
        </w:rPr>
        <w:t xml:space="preserve">1. </w:t>
      </w:r>
      <w:r>
        <w:rPr>
          <w:iCs/>
          <w:spacing w:val="6"/>
          <w:w w:val="103"/>
          <w:szCs w:val="24"/>
        </w:rPr>
        <w:t>An u</w:t>
      </w:r>
      <w:r>
        <w:rPr>
          <w:spacing w:val="6"/>
          <w:w w:val="103"/>
          <w:szCs w:val="24"/>
        </w:rPr>
        <w:t>pdated checklist of orchids of Himachal Pradesh and the adjoining plains</w:t>
      </w:r>
    </w:p>
    <w:tbl>
      <w:tblPr>
        <w:tblStyle w:val="7"/>
        <w:tblW w:w="144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694"/>
        <w:gridCol w:w="1701"/>
        <w:gridCol w:w="1134"/>
        <w:gridCol w:w="4819"/>
        <w:gridCol w:w="1843"/>
        <w:gridCol w:w="1417"/>
      </w:tblGrid>
      <w:tr w14:paraId="35AF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restart"/>
          </w:tcPr>
          <w:p w14:paraId="62C36E77">
            <w:pPr>
              <w:spacing w:after="120" w:line="240" w:lineRule="auto"/>
              <w:rPr>
                <w:rFonts w:ascii="Times New Roman" w:hAnsi="Times New Roman" w:cs="Times New Roman"/>
                <w:b/>
                <w:sz w:val="24"/>
                <w:szCs w:val="24"/>
              </w:rPr>
            </w:pPr>
            <w:r>
              <w:rPr>
                <w:rFonts w:ascii="Times New Roman" w:hAnsi="Times New Roman" w:cs="Times New Roman"/>
                <w:b/>
                <w:sz w:val="24"/>
                <w:szCs w:val="24"/>
              </w:rPr>
              <w:t>S. No.</w:t>
            </w:r>
          </w:p>
        </w:tc>
        <w:tc>
          <w:tcPr>
            <w:tcW w:w="2694" w:type="dxa"/>
            <w:vMerge w:val="restart"/>
          </w:tcPr>
          <w:p w14:paraId="3FC5679F">
            <w:pPr>
              <w:spacing w:after="120" w:line="240" w:lineRule="auto"/>
              <w:rPr>
                <w:rFonts w:ascii="Times New Roman" w:hAnsi="Times New Roman" w:cs="Times New Roman"/>
                <w:b/>
                <w:sz w:val="24"/>
                <w:szCs w:val="24"/>
              </w:rPr>
            </w:pPr>
            <w:r>
              <w:rPr>
                <w:rFonts w:ascii="Times New Roman" w:hAnsi="Times New Roman" w:cs="Times New Roman"/>
                <w:b/>
                <w:sz w:val="24"/>
                <w:szCs w:val="24"/>
              </w:rPr>
              <w:t>Name of species</w:t>
            </w:r>
          </w:p>
        </w:tc>
        <w:tc>
          <w:tcPr>
            <w:tcW w:w="1701" w:type="dxa"/>
            <w:vMerge w:val="restart"/>
          </w:tcPr>
          <w:p w14:paraId="592DD975">
            <w:pPr>
              <w:pStyle w:val="5"/>
              <w:spacing w:after="120"/>
              <w:jc w:val="left"/>
              <w:rPr>
                <w:b/>
                <w:bCs/>
                <w:spacing w:val="6"/>
                <w:w w:val="103"/>
                <w:szCs w:val="24"/>
              </w:rPr>
            </w:pPr>
            <w:r>
              <w:rPr>
                <w:b/>
                <w:bCs/>
                <w:spacing w:val="6"/>
                <w:w w:val="103"/>
                <w:szCs w:val="24"/>
              </w:rPr>
              <w:t>Habit, Distribution range (m)</w:t>
            </w:r>
          </w:p>
        </w:tc>
        <w:tc>
          <w:tcPr>
            <w:tcW w:w="1134" w:type="dxa"/>
            <w:vMerge w:val="restart"/>
          </w:tcPr>
          <w:p w14:paraId="4C7F8A99">
            <w:pPr>
              <w:pStyle w:val="5"/>
              <w:spacing w:after="120"/>
              <w:jc w:val="left"/>
              <w:rPr>
                <w:b/>
                <w:bCs/>
                <w:spacing w:val="6"/>
                <w:w w:val="103"/>
                <w:szCs w:val="24"/>
              </w:rPr>
            </w:pPr>
            <w:r>
              <w:rPr>
                <w:b/>
                <w:bCs/>
                <w:spacing w:val="6"/>
                <w:w w:val="103"/>
                <w:szCs w:val="24"/>
              </w:rPr>
              <w:t>Flowers and fruits</w:t>
            </w:r>
          </w:p>
        </w:tc>
        <w:tc>
          <w:tcPr>
            <w:tcW w:w="4819" w:type="dxa"/>
            <w:vMerge w:val="restart"/>
          </w:tcPr>
          <w:p w14:paraId="67BB3782">
            <w:pPr>
              <w:pStyle w:val="5"/>
              <w:spacing w:after="120"/>
              <w:jc w:val="left"/>
              <w:rPr>
                <w:b/>
                <w:bCs/>
                <w:spacing w:val="6"/>
                <w:w w:val="103"/>
                <w:szCs w:val="24"/>
              </w:rPr>
            </w:pPr>
            <w:r>
              <w:rPr>
                <w:b/>
                <w:bCs/>
                <w:spacing w:val="6"/>
                <w:w w:val="103"/>
                <w:szCs w:val="24"/>
              </w:rPr>
              <w:t>Specimen record from study area</w:t>
            </w:r>
          </w:p>
        </w:tc>
        <w:tc>
          <w:tcPr>
            <w:tcW w:w="3260" w:type="dxa"/>
            <w:gridSpan w:val="2"/>
          </w:tcPr>
          <w:p w14:paraId="08C47AF1">
            <w:pPr>
              <w:pStyle w:val="5"/>
              <w:spacing w:after="120"/>
              <w:jc w:val="left"/>
              <w:rPr>
                <w:b/>
                <w:bCs/>
                <w:spacing w:val="6"/>
                <w:w w:val="103"/>
                <w:szCs w:val="24"/>
              </w:rPr>
            </w:pPr>
            <w:r>
              <w:rPr>
                <w:b/>
                <w:bCs/>
                <w:spacing w:val="6"/>
                <w:w w:val="103"/>
                <w:szCs w:val="24"/>
              </w:rPr>
              <w:t>District(s) of occurrence in the study area</w:t>
            </w:r>
          </w:p>
        </w:tc>
      </w:tr>
      <w:tr w14:paraId="71AE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Merge w:val="continue"/>
          </w:tcPr>
          <w:p w14:paraId="3FF8882E">
            <w:pPr>
              <w:spacing w:after="120" w:line="240" w:lineRule="auto"/>
              <w:rPr>
                <w:rFonts w:ascii="Times New Roman" w:hAnsi="Times New Roman" w:cs="Times New Roman"/>
                <w:sz w:val="24"/>
                <w:szCs w:val="24"/>
              </w:rPr>
            </w:pPr>
          </w:p>
        </w:tc>
        <w:tc>
          <w:tcPr>
            <w:tcW w:w="2694" w:type="dxa"/>
            <w:vMerge w:val="continue"/>
          </w:tcPr>
          <w:p w14:paraId="2A108C46">
            <w:pPr>
              <w:spacing w:after="120" w:line="240" w:lineRule="auto"/>
              <w:rPr>
                <w:rFonts w:ascii="Times New Roman" w:hAnsi="Times New Roman" w:cs="Times New Roman"/>
                <w:sz w:val="24"/>
                <w:szCs w:val="24"/>
              </w:rPr>
            </w:pPr>
          </w:p>
        </w:tc>
        <w:tc>
          <w:tcPr>
            <w:tcW w:w="1701" w:type="dxa"/>
            <w:vMerge w:val="continue"/>
          </w:tcPr>
          <w:p w14:paraId="102D6770">
            <w:pPr>
              <w:spacing w:after="120" w:line="240" w:lineRule="auto"/>
              <w:rPr>
                <w:rFonts w:ascii="Times New Roman" w:hAnsi="Times New Roman" w:cs="Times New Roman"/>
                <w:sz w:val="24"/>
                <w:szCs w:val="24"/>
              </w:rPr>
            </w:pPr>
          </w:p>
        </w:tc>
        <w:tc>
          <w:tcPr>
            <w:tcW w:w="1134" w:type="dxa"/>
            <w:vMerge w:val="continue"/>
          </w:tcPr>
          <w:p w14:paraId="2039D384">
            <w:pPr>
              <w:spacing w:after="120" w:line="240" w:lineRule="auto"/>
              <w:rPr>
                <w:rFonts w:ascii="Times New Roman" w:hAnsi="Times New Roman" w:cs="Times New Roman"/>
                <w:sz w:val="24"/>
                <w:szCs w:val="24"/>
              </w:rPr>
            </w:pPr>
          </w:p>
        </w:tc>
        <w:tc>
          <w:tcPr>
            <w:tcW w:w="4819" w:type="dxa"/>
            <w:vMerge w:val="continue"/>
          </w:tcPr>
          <w:p w14:paraId="67CCABAD">
            <w:pPr>
              <w:spacing w:after="120" w:line="240" w:lineRule="auto"/>
              <w:rPr>
                <w:rFonts w:ascii="Times New Roman" w:hAnsi="Times New Roman" w:cs="Times New Roman"/>
                <w:sz w:val="24"/>
                <w:szCs w:val="24"/>
              </w:rPr>
            </w:pPr>
          </w:p>
        </w:tc>
        <w:tc>
          <w:tcPr>
            <w:tcW w:w="1843" w:type="dxa"/>
          </w:tcPr>
          <w:p w14:paraId="097693EF">
            <w:pPr>
              <w:pStyle w:val="5"/>
              <w:spacing w:after="120"/>
              <w:jc w:val="left"/>
              <w:rPr>
                <w:b/>
                <w:spacing w:val="6"/>
                <w:w w:val="103"/>
                <w:szCs w:val="24"/>
              </w:rPr>
            </w:pPr>
            <w:r>
              <w:rPr>
                <w:b/>
                <w:spacing w:val="6"/>
                <w:w w:val="103"/>
                <w:szCs w:val="24"/>
              </w:rPr>
              <w:t>HP</w:t>
            </w:r>
          </w:p>
        </w:tc>
        <w:tc>
          <w:tcPr>
            <w:tcW w:w="1417" w:type="dxa"/>
          </w:tcPr>
          <w:p w14:paraId="1256064C">
            <w:pPr>
              <w:pStyle w:val="5"/>
              <w:spacing w:after="120"/>
              <w:jc w:val="left"/>
              <w:rPr>
                <w:b/>
                <w:spacing w:val="6"/>
                <w:w w:val="103"/>
                <w:szCs w:val="24"/>
              </w:rPr>
            </w:pPr>
            <w:r>
              <w:rPr>
                <w:b/>
                <w:spacing w:val="6"/>
                <w:w w:val="103"/>
                <w:szCs w:val="24"/>
              </w:rPr>
              <w:t>ADP</w:t>
            </w:r>
          </w:p>
        </w:tc>
      </w:tr>
      <w:tr w14:paraId="134F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80629F7">
            <w:pPr>
              <w:spacing w:after="120" w:line="240" w:lineRule="auto"/>
              <w:rPr>
                <w:rFonts w:ascii="Times New Roman" w:hAnsi="Times New Roman" w:cs="Times New Roman"/>
                <w:sz w:val="24"/>
                <w:szCs w:val="24"/>
              </w:rPr>
            </w:pPr>
            <w:r>
              <w:rPr>
                <w:rFonts w:ascii="Times New Roman" w:hAnsi="Times New Roman" w:cs="Times New Roman"/>
                <w:sz w:val="24"/>
                <w:szCs w:val="24"/>
              </w:rPr>
              <w:t>1</w:t>
            </w:r>
          </w:p>
        </w:tc>
        <w:tc>
          <w:tcPr>
            <w:tcW w:w="2694" w:type="dxa"/>
          </w:tcPr>
          <w:p w14:paraId="37A107A2">
            <w:pPr>
              <w:spacing w:after="120" w:line="240" w:lineRule="auto"/>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Acampe praemorsa </w:t>
            </w:r>
            <w:r>
              <w:rPr>
                <w:rFonts w:ascii="Times New Roman" w:hAnsi="Times New Roman" w:cs="Times New Roman"/>
                <w:iCs/>
                <w:color w:val="000000"/>
                <w:sz w:val="24"/>
                <w:szCs w:val="24"/>
              </w:rPr>
              <w:t>(Roxb.) Blatt. &amp; McCann</w:t>
            </w:r>
          </w:p>
        </w:tc>
        <w:tc>
          <w:tcPr>
            <w:tcW w:w="1701" w:type="dxa"/>
          </w:tcPr>
          <w:p w14:paraId="1098C599">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EPI, 300-600</w:t>
            </w:r>
          </w:p>
        </w:tc>
        <w:tc>
          <w:tcPr>
            <w:tcW w:w="1134" w:type="dxa"/>
          </w:tcPr>
          <w:p w14:paraId="41A564B0">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Oct-Jan</w:t>
            </w:r>
          </w:p>
        </w:tc>
        <w:tc>
          <w:tcPr>
            <w:tcW w:w="4819" w:type="dxa"/>
          </w:tcPr>
          <w:p w14:paraId="478722F9">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ADP: Dayal 150173.</w:t>
            </w:r>
          </w:p>
        </w:tc>
        <w:tc>
          <w:tcPr>
            <w:tcW w:w="1843" w:type="dxa"/>
          </w:tcPr>
          <w:p w14:paraId="40D3FC96">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w:t>
            </w:r>
          </w:p>
        </w:tc>
        <w:tc>
          <w:tcPr>
            <w:tcW w:w="1417" w:type="dxa"/>
          </w:tcPr>
          <w:p w14:paraId="7C36290A">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DEH</w:t>
            </w:r>
          </w:p>
        </w:tc>
      </w:tr>
      <w:tr w14:paraId="2F2A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575FBBA">
            <w:pPr>
              <w:spacing w:after="120" w:line="240" w:lineRule="auto"/>
              <w:rPr>
                <w:rFonts w:ascii="Times New Roman" w:hAnsi="Times New Roman" w:cs="Times New Roman"/>
                <w:sz w:val="24"/>
                <w:szCs w:val="24"/>
              </w:rPr>
            </w:pPr>
            <w:r>
              <w:rPr>
                <w:rFonts w:ascii="Times New Roman" w:hAnsi="Times New Roman" w:cs="Times New Roman"/>
                <w:sz w:val="24"/>
                <w:szCs w:val="24"/>
              </w:rPr>
              <w:t>2</w:t>
            </w:r>
          </w:p>
        </w:tc>
        <w:tc>
          <w:tcPr>
            <w:tcW w:w="2694" w:type="dxa"/>
          </w:tcPr>
          <w:p w14:paraId="5A1BA945">
            <w:pPr>
              <w:spacing w:after="120" w:line="240" w:lineRule="auto"/>
              <w:rPr>
                <w:rFonts w:ascii="Times New Roman" w:hAnsi="Times New Roman" w:cs="Times New Roman"/>
                <w:sz w:val="24"/>
                <w:szCs w:val="24"/>
              </w:rPr>
            </w:pPr>
            <w:r>
              <w:rPr>
                <w:rFonts w:ascii="Times New Roman" w:hAnsi="Times New Roman" w:cs="Times New Roman"/>
                <w:i/>
                <w:iCs/>
                <w:color w:val="000000"/>
                <w:sz w:val="24"/>
                <w:szCs w:val="24"/>
                <w:lang w:val="nl-NL"/>
              </w:rPr>
              <w:t>Aerides multiflora</w:t>
            </w:r>
            <w:r>
              <w:rPr>
                <w:rFonts w:ascii="Times New Roman" w:hAnsi="Times New Roman" w:cs="Times New Roman"/>
                <w:iCs/>
                <w:color w:val="000000"/>
                <w:sz w:val="24"/>
                <w:szCs w:val="24"/>
                <w:lang w:val="nl-NL"/>
              </w:rPr>
              <w:t xml:space="preserve"> Roxb.</w:t>
            </w:r>
          </w:p>
        </w:tc>
        <w:tc>
          <w:tcPr>
            <w:tcW w:w="1701" w:type="dxa"/>
          </w:tcPr>
          <w:p w14:paraId="2DB5BFDE">
            <w:pPr>
              <w:pStyle w:val="5"/>
              <w:spacing w:after="120"/>
              <w:jc w:val="left"/>
              <w:rPr>
                <w:spacing w:val="6"/>
                <w:w w:val="103"/>
                <w:szCs w:val="24"/>
              </w:rPr>
            </w:pPr>
            <w:r>
              <w:rPr>
                <w:spacing w:val="6"/>
                <w:w w:val="103"/>
                <w:szCs w:val="24"/>
              </w:rPr>
              <w:t>EPI, 640-1400</w:t>
            </w:r>
          </w:p>
        </w:tc>
        <w:tc>
          <w:tcPr>
            <w:tcW w:w="1134" w:type="dxa"/>
          </w:tcPr>
          <w:p w14:paraId="3C758BFA">
            <w:pPr>
              <w:pStyle w:val="5"/>
              <w:spacing w:after="120"/>
              <w:jc w:val="left"/>
              <w:rPr>
                <w:bCs/>
                <w:iCs/>
                <w:spacing w:val="6"/>
                <w:w w:val="103"/>
                <w:szCs w:val="24"/>
              </w:rPr>
            </w:pPr>
            <w:r>
              <w:rPr>
                <w:bCs/>
                <w:iCs/>
                <w:spacing w:val="6"/>
                <w:w w:val="103"/>
                <w:szCs w:val="24"/>
              </w:rPr>
              <w:t>Mar-Aug</w:t>
            </w:r>
          </w:p>
        </w:tc>
        <w:tc>
          <w:tcPr>
            <w:tcW w:w="4819" w:type="dxa"/>
          </w:tcPr>
          <w:p w14:paraId="37904B17">
            <w:pPr>
              <w:pStyle w:val="5"/>
              <w:spacing w:after="120"/>
              <w:jc w:val="left"/>
              <w:rPr>
                <w:bCs/>
                <w:iCs/>
                <w:spacing w:val="6"/>
                <w:w w:val="103"/>
                <w:szCs w:val="24"/>
              </w:rPr>
            </w:pPr>
            <w:r>
              <w:rPr>
                <w:bCs/>
                <w:iCs/>
                <w:spacing w:val="6"/>
                <w:w w:val="103"/>
                <w:szCs w:val="24"/>
              </w:rPr>
              <w:t>HP: Dhaliwal 16485, Harsukh 23344, Karki 74569, Rau 6431, 11383, Srivastava 77212, Vij &amp; Verma 224.</w:t>
            </w:r>
          </w:p>
          <w:p w14:paraId="7FEEE8C2">
            <w:pPr>
              <w:pStyle w:val="5"/>
              <w:spacing w:after="120"/>
              <w:jc w:val="left"/>
              <w:rPr>
                <w:szCs w:val="24"/>
              </w:rPr>
            </w:pPr>
            <w:r>
              <w:rPr>
                <w:szCs w:val="24"/>
              </w:rPr>
              <w:t xml:space="preserve">A specimen of this species (Srivastava 77212), collected from Karsog (MAN) has been wrongly identified as </w:t>
            </w:r>
            <w:r>
              <w:rPr>
                <w:i/>
                <w:szCs w:val="24"/>
              </w:rPr>
              <w:t>Rhynchostylis retusa</w:t>
            </w:r>
            <w:r>
              <w:rPr>
                <w:szCs w:val="24"/>
              </w:rPr>
              <w:t xml:space="preserve">. Based on leaf characters (leaves tinged with red, apex obliquely bifid), the specimen can be clearly assigned to </w:t>
            </w:r>
            <w:r>
              <w:rPr>
                <w:i/>
                <w:szCs w:val="24"/>
              </w:rPr>
              <w:t>A. multiflora</w:t>
            </w:r>
            <w:r>
              <w:rPr>
                <w:szCs w:val="24"/>
              </w:rPr>
              <w:t>.</w:t>
            </w:r>
          </w:p>
          <w:p w14:paraId="526DA2F8">
            <w:pPr>
              <w:pStyle w:val="5"/>
              <w:spacing w:after="120"/>
              <w:jc w:val="left"/>
              <w:rPr>
                <w:bCs/>
                <w:iCs/>
                <w:spacing w:val="6"/>
                <w:w w:val="103"/>
                <w:szCs w:val="24"/>
              </w:rPr>
            </w:pPr>
            <w:r>
              <w:rPr>
                <w:bCs/>
                <w:iCs/>
                <w:spacing w:val="6"/>
                <w:w w:val="103"/>
                <w:szCs w:val="24"/>
              </w:rPr>
              <w:t xml:space="preserve">ADP: Raizada 72536. Reported from KAT based upon </w:t>
            </w:r>
            <w:r>
              <w:rPr>
                <w:szCs w:val="24"/>
              </w:rPr>
              <w:t>Magotra et al. (2023).</w:t>
            </w:r>
          </w:p>
        </w:tc>
        <w:tc>
          <w:tcPr>
            <w:tcW w:w="1843" w:type="dxa"/>
          </w:tcPr>
          <w:p w14:paraId="14DF291E">
            <w:pPr>
              <w:pStyle w:val="5"/>
              <w:spacing w:after="120"/>
              <w:jc w:val="left"/>
              <w:rPr>
                <w:spacing w:val="6"/>
                <w:w w:val="103"/>
                <w:szCs w:val="24"/>
              </w:rPr>
            </w:pPr>
            <w:r>
              <w:rPr>
                <w:spacing w:val="6"/>
                <w:w w:val="103"/>
                <w:szCs w:val="24"/>
              </w:rPr>
              <w:t>KAN, KUL, MAN, SIR</w:t>
            </w:r>
          </w:p>
        </w:tc>
        <w:tc>
          <w:tcPr>
            <w:tcW w:w="1417" w:type="dxa"/>
          </w:tcPr>
          <w:p w14:paraId="7B8206F3">
            <w:pPr>
              <w:pStyle w:val="5"/>
              <w:spacing w:after="120"/>
              <w:jc w:val="left"/>
              <w:rPr>
                <w:spacing w:val="6"/>
                <w:w w:val="103"/>
                <w:szCs w:val="24"/>
              </w:rPr>
            </w:pPr>
            <w:r>
              <w:rPr>
                <w:spacing w:val="6"/>
                <w:w w:val="103"/>
                <w:szCs w:val="24"/>
              </w:rPr>
              <w:t>DEH, KAT</w:t>
            </w:r>
          </w:p>
        </w:tc>
      </w:tr>
      <w:tr w14:paraId="1C8D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40BC513">
            <w:pPr>
              <w:spacing w:after="120" w:line="240" w:lineRule="auto"/>
              <w:rPr>
                <w:rFonts w:ascii="Times New Roman" w:hAnsi="Times New Roman" w:cs="Times New Roman"/>
                <w:sz w:val="24"/>
                <w:szCs w:val="24"/>
              </w:rPr>
            </w:pPr>
            <w:r>
              <w:rPr>
                <w:rFonts w:ascii="Times New Roman" w:hAnsi="Times New Roman" w:cs="Times New Roman"/>
                <w:sz w:val="24"/>
                <w:szCs w:val="24"/>
              </w:rPr>
              <w:t>3</w:t>
            </w:r>
          </w:p>
        </w:tc>
        <w:tc>
          <w:tcPr>
            <w:tcW w:w="2694" w:type="dxa"/>
          </w:tcPr>
          <w:p w14:paraId="5080993C">
            <w:pPr>
              <w:spacing w:after="120" w:line="240" w:lineRule="auto"/>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Aerides odorata </w:t>
            </w:r>
            <w:r>
              <w:rPr>
                <w:rFonts w:ascii="Times New Roman" w:hAnsi="Times New Roman" w:cs="Times New Roman"/>
                <w:iCs/>
                <w:color w:val="000000"/>
                <w:sz w:val="24"/>
                <w:szCs w:val="24"/>
              </w:rPr>
              <w:t>Lour.</w:t>
            </w:r>
          </w:p>
        </w:tc>
        <w:tc>
          <w:tcPr>
            <w:tcW w:w="1701" w:type="dxa"/>
          </w:tcPr>
          <w:p w14:paraId="7A11C4FE">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EPI, 300-700</w:t>
            </w:r>
          </w:p>
        </w:tc>
        <w:tc>
          <w:tcPr>
            <w:tcW w:w="1134" w:type="dxa"/>
          </w:tcPr>
          <w:p w14:paraId="04F58709">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May-Aug</w:t>
            </w:r>
          </w:p>
        </w:tc>
        <w:tc>
          <w:tcPr>
            <w:tcW w:w="4819" w:type="dxa"/>
          </w:tcPr>
          <w:p w14:paraId="5874BA1F">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ADP: Raizada 116493.</w:t>
            </w:r>
          </w:p>
        </w:tc>
        <w:tc>
          <w:tcPr>
            <w:tcW w:w="1843" w:type="dxa"/>
          </w:tcPr>
          <w:p w14:paraId="58178950">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w:t>
            </w:r>
          </w:p>
        </w:tc>
        <w:tc>
          <w:tcPr>
            <w:tcW w:w="1417" w:type="dxa"/>
          </w:tcPr>
          <w:p w14:paraId="637F0118">
            <w:pPr>
              <w:spacing w:after="120" w:line="240" w:lineRule="auto"/>
              <w:rPr>
                <w:rFonts w:ascii="Times New Roman" w:hAnsi="Times New Roman" w:cs="Times New Roman"/>
                <w:iCs/>
                <w:color w:val="000000"/>
                <w:sz w:val="24"/>
                <w:szCs w:val="24"/>
              </w:rPr>
            </w:pPr>
            <w:r>
              <w:rPr>
                <w:rFonts w:ascii="Times New Roman" w:hAnsi="Times New Roman" w:cs="Times New Roman"/>
                <w:iCs/>
                <w:color w:val="000000"/>
                <w:sz w:val="24"/>
                <w:szCs w:val="24"/>
              </w:rPr>
              <w:t>DEH</w:t>
            </w:r>
          </w:p>
        </w:tc>
      </w:tr>
      <w:tr w14:paraId="1681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851" w:type="dxa"/>
          </w:tcPr>
          <w:p w14:paraId="4315F3A2">
            <w:pPr>
              <w:spacing w:after="120" w:line="240" w:lineRule="auto"/>
              <w:rPr>
                <w:rFonts w:ascii="Times New Roman" w:hAnsi="Times New Roman" w:cs="Times New Roman"/>
                <w:sz w:val="24"/>
                <w:szCs w:val="24"/>
              </w:rPr>
            </w:pPr>
            <w:r>
              <w:rPr>
                <w:rFonts w:ascii="Times New Roman" w:hAnsi="Times New Roman" w:cs="Times New Roman"/>
                <w:sz w:val="24"/>
                <w:szCs w:val="24"/>
              </w:rPr>
              <w:t>4</w:t>
            </w:r>
          </w:p>
        </w:tc>
        <w:tc>
          <w:tcPr>
            <w:tcW w:w="2694" w:type="dxa"/>
          </w:tcPr>
          <w:p w14:paraId="7B3149A9">
            <w:pPr>
              <w:spacing w:after="120" w:line="360" w:lineRule="auto"/>
              <w:rPr>
                <w:rFonts w:ascii="Times New Roman" w:hAnsi="Times New Roman" w:cs="Times New Roman"/>
                <w:sz w:val="24"/>
                <w:szCs w:val="24"/>
              </w:rPr>
            </w:pPr>
            <w:r>
              <w:rPr>
                <w:rFonts w:ascii="Times New Roman" w:hAnsi="Times New Roman" w:cs="Times New Roman"/>
                <w:i/>
                <w:iCs/>
                <w:sz w:val="24"/>
                <w:szCs w:val="24"/>
              </w:rPr>
              <w:t xml:space="preserve">Anoectochilus roxburghii </w:t>
            </w:r>
            <w:r>
              <w:rPr>
                <w:rFonts w:ascii="Times New Roman" w:hAnsi="Times New Roman" w:cs="Times New Roman"/>
                <w:sz w:val="24"/>
                <w:szCs w:val="24"/>
              </w:rPr>
              <w:t>(Wall.) Lindl.</w:t>
            </w:r>
          </w:p>
        </w:tc>
        <w:tc>
          <w:tcPr>
            <w:tcW w:w="1701" w:type="dxa"/>
          </w:tcPr>
          <w:p w14:paraId="115EE792">
            <w:pPr>
              <w:spacing w:after="120" w:line="360" w:lineRule="auto"/>
              <w:rPr>
                <w:rFonts w:ascii="Times New Roman" w:hAnsi="Times New Roman" w:cs="Times New Roman"/>
                <w:sz w:val="24"/>
                <w:szCs w:val="24"/>
              </w:rPr>
            </w:pPr>
            <w:r>
              <w:rPr>
                <w:rFonts w:ascii="Times New Roman" w:hAnsi="Times New Roman" w:cs="Times New Roman"/>
                <w:sz w:val="24"/>
                <w:szCs w:val="24"/>
              </w:rPr>
              <w:t>TER, 1524</w:t>
            </w:r>
          </w:p>
        </w:tc>
        <w:tc>
          <w:tcPr>
            <w:tcW w:w="1134" w:type="dxa"/>
          </w:tcPr>
          <w:p w14:paraId="39AD6593">
            <w:pPr>
              <w:spacing w:after="120" w:line="360" w:lineRule="auto"/>
              <w:rPr>
                <w:rFonts w:ascii="Times New Roman" w:hAnsi="Times New Roman" w:cs="Times New Roman"/>
                <w:sz w:val="24"/>
                <w:szCs w:val="24"/>
              </w:rPr>
            </w:pPr>
            <w:r>
              <w:rPr>
                <w:rFonts w:ascii="Times New Roman" w:hAnsi="Times New Roman" w:cs="Times New Roman"/>
                <w:sz w:val="24"/>
                <w:szCs w:val="24"/>
              </w:rPr>
              <w:t>Jul-Nov</w:t>
            </w:r>
          </w:p>
        </w:tc>
        <w:tc>
          <w:tcPr>
            <w:tcW w:w="4819" w:type="dxa"/>
          </w:tcPr>
          <w:p w14:paraId="40104E71">
            <w:pPr>
              <w:spacing w:after="120" w:line="360" w:lineRule="auto"/>
              <w:rPr>
                <w:rFonts w:ascii="Times New Roman" w:hAnsi="Times New Roman" w:cs="Times New Roman"/>
                <w:sz w:val="24"/>
                <w:szCs w:val="24"/>
              </w:rPr>
            </w:pPr>
            <w:r>
              <w:rPr>
                <w:rFonts w:ascii="Times New Roman" w:hAnsi="Times New Roman" w:cs="Times New Roman"/>
                <w:bCs/>
                <w:sz w:val="24"/>
                <w:szCs w:val="24"/>
              </w:rPr>
              <w:t>Details not available (Report based upon Collett, 1902).</w:t>
            </w:r>
          </w:p>
        </w:tc>
        <w:tc>
          <w:tcPr>
            <w:tcW w:w="1843" w:type="dxa"/>
          </w:tcPr>
          <w:p w14:paraId="09151C7B">
            <w:pPr>
              <w:spacing w:after="120" w:line="360" w:lineRule="auto"/>
              <w:rPr>
                <w:rFonts w:ascii="Times New Roman" w:hAnsi="Times New Roman" w:cs="Times New Roman"/>
                <w:sz w:val="24"/>
                <w:szCs w:val="24"/>
              </w:rPr>
            </w:pPr>
            <w:r>
              <w:rPr>
                <w:rFonts w:ascii="Times New Roman" w:hAnsi="Times New Roman" w:cs="Times New Roman"/>
                <w:sz w:val="24"/>
                <w:szCs w:val="24"/>
              </w:rPr>
              <w:t>SHI</w:t>
            </w:r>
          </w:p>
        </w:tc>
        <w:tc>
          <w:tcPr>
            <w:tcW w:w="1417" w:type="dxa"/>
          </w:tcPr>
          <w:p w14:paraId="606299A6">
            <w:pPr>
              <w:spacing w:after="120" w:line="360" w:lineRule="auto"/>
              <w:rPr>
                <w:rFonts w:ascii="Times New Roman" w:hAnsi="Times New Roman" w:cs="Times New Roman"/>
                <w:sz w:val="24"/>
                <w:szCs w:val="24"/>
              </w:rPr>
            </w:pPr>
            <w:r>
              <w:rPr>
                <w:rFonts w:ascii="Times New Roman" w:hAnsi="Times New Roman" w:cs="Times New Roman"/>
                <w:sz w:val="24"/>
                <w:szCs w:val="24"/>
              </w:rPr>
              <w:t>---</w:t>
            </w:r>
          </w:p>
        </w:tc>
      </w:tr>
      <w:tr w14:paraId="2ADD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D09690B">
            <w:pPr>
              <w:spacing w:after="120" w:line="240" w:lineRule="auto"/>
              <w:rPr>
                <w:rFonts w:ascii="Times New Roman" w:hAnsi="Times New Roman" w:cs="Times New Roman"/>
                <w:sz w:val="24"/>
                <w:szCs w:val="24"/>
              </w:rPr>
            </w:pPr>
            <w:r>
              <w:rPr>
                <w:rFonts w:ascii="Times New Roman" w:hAnsi="Times New Roman" w:cs="Times New Roman"/>
                <w:sz w:val="24"/>
                <w:szCs w:val="24"/>
              </w:rPr>
              <w:t>5</w:t>
            </w:r>
          </w:p>
        </w:tc>
        <w:tc>
          <w:tcPr>
            <w:tcW w:w="2694" w:type="dxa"/>
          </w:tcPr>
          <w:p w14:paraId="35214578">
            <w:pPr>
              <w:spacing w:after="120" w:line="240" w:lineRule="auto"/>
              <w:rPr>
                <w:rFonts w:ascii="Times New Roman" w:hAnsi="Times New Roman" w:cs="Times New Roman"/>
                <w:sz w:val="24"/>
                <w:szCs w:val="24"/>
              </w:rPr>
            </w:pPr>
            <w:r>
              <w:rPr>
                <w:rFonts w:ascii="Times New Roman" w:hAnsi="Times New Roman" w:cs="Times New Roman"/>
                <w:i/>
                <w:iCs/>
                <w:color w:val="000000"/>
                <w:sz w:val="24"/>
                <w:szCs w:val="24"/>
              </w:rPr>
              <w:t>Brachycorythis obcordata</w:t>
            </w:r>
            <w:r>
              <w:rPr>
                <w:rFonts w:ascii="Times New Roman" w:hAnsi="Times New Roman" w:cs="Times New Roman"/>
                <w:color w:val="000000"/>
                <w:sz w:val="24"/>
                <w:szCs w:val="24"/>
              </w:rPr>
              <w:t xml:space="preserve"> (Lindl. ex Wall.) Summerh.</w:t>
            </w:r>
          </w:p>
        </w:tc>
        <w:tc>
          <w:tcPr>
            <w:tcW w:w="1701" w:type="dxa"/>
          </w:tcPr>
          <w:p w14:paraId="0F6D9D51">
            <w:pPr>
              <w:spacing w:after="120" w:line="240" w:lineRule="auto"/>
              <w:rPr>
                <w:rFonts w:ascii="Times New Roman" w:hAnsi="Times New Roman" w:cs="Times New Roman"/>
                <w:sz w:val="24"/>
                <w:szCs w:val="24"/>
              </w:rPr>
            </w:pPr>
            <w:r>
              <w:rPr>
                <w:rFonts w:ascii="Times New Roman" w:hAnsi="Times New Roman" w:cs="Times New Roman"/>
                <w:sz w:val="24"/>
                <w:szCs w:val="24"/>
              </w:rPr>
              <w:t>TER, 1500-2000</w:t>
            </w:r>
          </w:p>
        </w:tc>
        <w:tc>
          <w:tcPr>
            <w:tcW w:w="1134" w:type="dxa"/>
          </w:tcPr>
          <w:p w14:paraId="11FC9BF8">
            <w:pPr>
              <w:spacing w:after="120" w:line="240" w:lineRule="auto"/>
              <w:rPr>
                <w:rFonts w:ascii="Times New Roman" w:hAnsi="Times New Roman" w:cs="Times New Roman"/>
                <w:sz w:val="24"/>
                <w:szCs w:val="24"/>
              </w:rPr>
            </w:pPr>
            <w:r>
              <w:rPr>
                <w:rFonts w:ascii="Times New Roman" w:hAnsi="Times New Roman" w:cs="Times New Roman"/>
                <w:sz w:val="24"/>
                <w:szCs w:val="24"/>
              </w:rPr>
              <w:t>Aug-Oct</w:t>
            </w:r>
          </w:p>
        </w:tc>
        <w:tc>
          <w:tcPr>
            <w:tcW w:w="4819" w:type="dxa"/>
          </w:tcPr>
          <w:p w14:paraId="0A481256">
            <w:pPr>
              <w:spacing w:after="120" w:line="240" w:lineRule="auto"/>
              <w:rPr>
                <w:rFonts w:ascii="Times New Roman" w:hAnsi="Times New Roman" w:cs="Times New Roman"/>
                <w:sz w:val="24"/>
                <w:szCs w:val="24"/>
              </w:rPr>
            </w:pPr>
            <w:r>
              <w:rPr>
                <w:rFonts w:ascii="Times New Roman" w:hAnsi="Times New Roman" w:cs="Times New Roman"/>
                <w:sz w:val="24"/>
                <w:szCs w:val="24"/>
              </w:rPr>
              <w:t>HP: Karki 82241, Nair 29837, 30001, Vij &amp; Verma 185.</w:t>
            </w:r>
          </w:p>
        </w:tc>
        <w:tc>
          <w:tcPr>
            <w:tcW w:w="1843" w:type="dxa"/>
          </w:tcPr>
          <w:p w14:paraId="774C9610">
            <w:pPr>
              <w:spacing w:after="120" w:line="240" w:lineRule="auto"/>
              <w:rPr>
                <w:rFonts w:ascii="Times New Roman" w:hAnsi="Times New Roman" w:cs="Times New Roman"/>
                <w:sz w:val="24"/>
                <w:szCs w:val="24"/>
              </w:rPr>
            </w:pPr>
            <w:r>
              <w:rPr>
                <w:rFonts w:ascii="Times New Roman" w:hAnsi="Times New Roman" w:cs="Times New Roman"/>
                <w:sz w:val="24"/>
                <w:szCs w:val="24"/>
              </w:rPr>
              <w:t>KUL, SHI, SIR, SOL</w:t>
            </w:r>
          </w:p>
        </w:tc>
        <w:tc>
          <w:tcPr>
            <w:tcW w:w="1417" w:type="dxa"/>
          </w:tcPr>
          <w:p w14:paraId="1531F645">
            <w:pPr>
              <w:spacing w:after="120" w:line="240" w:lineRule="auto"/>
              <w:rPr>
                <w:rFonts w:ascii="Times New Roman" w:hAnsi="Times New Roman" w:cs="Times New Roman"/>
                <w:sz w:val="24"/>
                <w:szCs w:val="24"/>
              </w:rPr>
            </w:pPr>
            <w:r>
              <w:rPr>
                <w:rFonts w:ascii="Times New Roman" w:hAnsi="Times New Roman" w:cs="Times New Roman"/>
                <w:sz w:val="24"/>
                <w:szCs w:val="24"/>
              </w:rPr>
              <w:t>---</w:t>
            </w:r>
          </w:p>
        </w:tc>
      </w:tr>
      <w:tr w14:paraId="308D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C3539AF">
            <w:pPr>
              <w:spacing w:after="120" w:line="240" w:lineRule="auto"/>
              <w:rPr>
                <w:rFonts w:ascii="Times New Roman" w:hAnsi="Times New Roman" w:cs="Times New Roman"/>
                <w:sz w:val="24"/>
                <w:szCs w:val="24"/>
              </w:rPr>
            </w:pPr>
            <w:r>
              <w:rPr>
                <w:rFonts w:ascii="Times New Roman" w:hAnsi="Times New Roman" w:cs="Times New Roman"/>
                <w:sz w:val="24"/>
                <w:szCs w:val="24"/>
              </w:rPr>
              <w:t>6</w:t>
            </w:r>
          </w:p>
        </w:tc>
        <w:tc>
          <w:tcPr>
            <w:tcW w:w="2694" w:type="dxa"/>
          </w:tcPr>
          <w:p w14:paraId="3670CBF9">
            <w:pPr>
              <w:spacing w:after="120" w:line="240" w:lineRule="auto"/>
              <w:rPr>
                <w:rFonts w:ascii="Times New Roman" w:hAnsi="Times New Roman" w:cs="Times New Roman"/>
                <w:sz w:val="24"/>
                <w:szCs w:val="24"/>
              </w:rPr>
            </w:pPr>
            <w:r>
              <w:rPr>
                <w:rFonts w:ascii="Times New Roman" w:hAnsi="Times New Roman" w:cs="Times New Roman"/>
                <w:i/>
                <w:iCs/>
                <w:sz w:val="24"/>
                <w:szCs w:val="24"/>
              </w:rPr>
              <w:t xml:space="preserve">Calanthe davidii </w:t>
            </w:r>
            <w:r>
              <w:rPr>
                <w:rFonts w:ascii="Times New Roman" w:hAnsi="Times New Roman" w:cs="Times New Roman"/>
                <w:sz w:val="24"/>
                <w:szCs w:val="24"/>
              </w:rPr>
              <w:t>Franch.</w:t>
            </w:r>
          </w:p>
        </w:tc>
        <w:tc>
          <w:tcPr>
            <w:tcW w:w="1701" w:type="dxa"/>
          </w:tcPr>
          <w:p w14:paraId="08B7791A">
            <w:pPr>
              <w:spacing w:after="120" w:line="240" w:lineRule="auto"/>
              <w:rPr>
                <w:rFonts w:ascii="Times New Roman" w:hAnsi="Times New Roman" w:cs="Times New Roman"/>
                <w:sz w:val="24"/>
                <w:szCs w:val="24"/>
              </w:rPr>
            </w:pPr>
            <w:r>
              <w:rPr>
                <w:rFonts w:ascii="Times New Roman" w:hAnsi="Times New Roman" w:cs="Times New Roman"/>
                <w:sz w:val="24"/>
                <w:szCs w:val="24"/>
              </w:rPr>
              <w:t>TER, 1600-1800</w:t>
            </w:r>
          </w:p>
        </w:tc>
        <w:tc>
          <w:tcPr>
            <w:tcW w:w="1134" w:type="dxa"/>
          </w:tcPr>
          <w:p w14:paraId="4B3F7230">
            <w:pPr>
              <w:spacing w:after="120" w:line="240" w:lineRule="auto"/>
              <w:rPr>
                <w:rFonts w:ascii="Times New Roman" w:hAnsi="Times New Roman" w:cs="Times New Roman"/>
                <w:sz w:val="24"/>
                <w:szCs w:val="24"/>
              </w:rPr>
            </w:pPr>
            <w:r>
              <w:rPr>
                <w:rFonts w:ascii="Times New Roman" w:hAnsi="Times New Roman" w:cs="Times New Roman"/>
                <w:sz w:val="24"/>
                <w:szCs w:val="24"/>
              </w:rPr>
              <w:t>Jul-Oct</w:t>
            </w:r>
          </w:p>
        </w:tc>
        <w:tc>
          <w:tcPr>
            <w:tcW w:w="4819" w:type="dxa"/>
          </w:tcPr>
          <w:p w14:paraId="010302BC">
            <w:pPr>
              <w:spacing w:after="120" w:line="240" w:lineRule="auto"/>
              <w:rPr>
                <w:rFonts w:ascii="Times New Roman" w:hAnsi="Times New Roman" w:cs="Times New Roman"/>
                <w:sz w:val="24"/>
                <w:szCs w:val="24"/>
              </w:rPr>
            </w:pPr>
            <w:r>
              <w:rPr>
                <w:rFonts w:ascii="Times New Roman" w:hAnsi="Times New Roman" w:cs="Times New Roman"/>
                <w:sz w:val="24"/>
                <w:szCs w:val="24"/>
              </w:rPr>
              <w:t>HP: Sharma 172697, 172698.</w:t>
            </w:r>
          </w:p>
        </w:tc>
        <w:tc>
          <w:tcPr>
            <w:tcW w:w="1843" w:type="dxa"/>
          </w:tcPr>
          <w:p w14:paraId="25A268F7">
            <w:pPr>
              <w:spacing w:after="120" w:line="240" w:lineRule="auto"/>
              <w:rPr>
                <w:rFonts w:ascii="Times New Roman" w:hAnsi="Times New Roman" w:cs="Times New Roman"/>
                <w:sz w:val="24"/>
                <w:szCs w:val="24"/>
              </w:rPr>
            </w:pPr>
            <w:r>
              <w:rPr>
                <w:rFonts w:ascii="Times New Roman" w:hAnsi="Times New Roman" w:cs="Times New Roman"/>
                <w:sz w:val="24"/>
                <w:szCs w:val="24"/>
              </w:rPr>
              <w:t>KUL</w:t>
            </w:r>
          </w:p>
        </w:tc>
        <w:tc>
          <w:tcPr>
            <w:tcW w:w="1417" w:type="dxa"/>
          </w:tcPr>
          <w:p w14:paraId="40FF6232">
            <w:pPr>
              <w:spacing w:after="120" w:line="240" w:lineRule="auto"/>
              <w:rPr>
                <w:rFonts w:ascii="Times New Roman" w:hAnsi="Times New Roman" w:cs="Times New Roman"/>
                <w:sz w:val="24"/>
                <w:szCs w:val="24"/>
              </w:rPr>
            </w:pPr>
            <w:r>
              <w:rPr>
                <w:rFonts w:ascii="Times New Roman" w:hAnsi="Times New Roman" w:cs="Times New Roman"/>
                <w:sz w:val="24"/>
                <w:szCs w:val="24"/>
              </w:rPr>
              <w:t>---</w:t>
            </w:r>
          </w:p>
        </w:tc>
      </w:tr>
      <w:tr w14:paraId="56FF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F033BEC">
            <w:pPr>
              <w:spacing w:after="120" w:line="240" w:lineRule="auto"/>
              <w:rPr>
                <w:rFonts w:ascii="Times New Roman" w:hAnsi="Times New Roman" w:cs="Times New Roman"/>
                <w:sz w:val="24"/>
                <w:szCs w:val="24"/>
              </w:rPr>
            </w:pPr>
            <w:r>
              <w:rPr>
                <w:rFonts w:ascii="Times New Roman" w:hAnsi="Times New Roman" w:cs="Times New Roman"/>
                <w:sz w:val="24"/>
                <w:szCs w:val="24"/>
              </w:rPr>
              <w:t>7</w:t>
            </w:r>
          </w:p>
        </w:tc>
        <w:tc>
          <w:tcPr>
            <w:tcW w:w="2694" w:type="dxa"/>
          </w:tcPr>
          <w:p w14:paraId="2F325B18">
            <w:pPr>
              <w:spacing w:after="120" w:line="240" w:lineRule="auto"/>
              <w:rPr>
                <w:rFonts w:ascii="Times New Roman" w:hAnsi="Times New Roman" w:cs="Times New Roman"/>
                <w:sz w:val="24"/>
                <w:szCs w:val="24"/>
              </w:rPr>
            </w:pPr>
            <w:r>
              <w:rPr>
                <w:rFonts w:ascii="Times New Roman" w:hAnsi="Times New Roman" w:cs="Times New Roman"/>
                <w:i/>
                <w:iCs/>
                <w:color w:val="000000"/>
                <w:sz w:val="24"/>
                <w:szCs w:val="24"/>
              </w:rPr>
              <w:t xml:space="preserve">Calanthe plantaginea </w:t>
            </w:r>
            <w:r>
              <w:rPr>
                <w:rFonts w:ascii="Times New Roman" w:hAnsi="Times New Roman" w:cs="Times New Roman"/>
                <w:color w:val="000000"/>
                <w:sz w:val="24"/>
                <w:szCs w:val="24"/>
              </w:rPr>
              <w:t>Lindl.</w:t>
            </w:r>
          </w:p>
        </w:tc>
        <w:tc>
          <w:tcPr>
            <w:tcW w:w="1701" w:type="dxa"/>
          </w:tcPr>
          <w:p w14:paraId="6A3AC122">
            <w:pPr>
              <w:spacing w:after="120" w:line="240" w:lineRule="auto"/>
              <w:rPr>
                <w:rFonts w:ascii="Times New Roman" w:hAnsi="Times New Roman" w:cs="Times New Roman"/>
                <w:sz w:val="24"/>
                <w:szCs w:val="24"/>
              </w:rPr>
            </w:pPr>
            <w:r>
              <w:rPr>
                <w:rFonts w:ascii="Times New Roman" w:hAnsi="Times New Roman" w:cs="Times New Roman"/>
                <w:sz w:val="24"/>
                <w:szCs w:val="24"/>
              </w:rPr>
              <w:t>TER, 1500-</w:t>
            </w:r>
          </w:p>
          <w:p w14:paraId="23B30D2F">
            <w:pPr>
              <w:spacing w:after="120" w:line="240" w:lineRule="auto"/>
              <w:rPr>
                <w:rFonts w:ascii="Times New Roman" w:hAnsi="Times New Roman" w:cs="Times New Roman"/>
                <w:sz w:val="24"/>
                <w:szCs w:val="24"/>
              </w:rPr>
            </w:pPr>
            <w:r>
              <w:rPr>
                <w:rFonts w:ascii="Times New Roman" w:hAnsi="Times New Roman" w:cs="Times New Roman"/>
                <w:sz w:val="24"/>
                <w:szCs w:val="24"/>
              </w:rPr>
              <w:t>3100</w:t>
            </w:r>
          </w:p>
        </w:tc>
        <w:tc>
          <w:tcPr>
            <w:tcW w:w="1134" w:type="dxa"/>
          </w:tcPr>
          <w:p w14:paraId="5D36E98E">
            <w:pPr>
              <w:spacing w:after="120" w:line="240" w:lineRule="auto"/>
              <w:rPr>
                <w:rFonts w:ascii="Times New Roman" w:hAnsi="Times New Roman" w:cs="Times New Roman"/>
                <w:sz w:val="24"/>
                <w:szCs w:val="24"/>
              </w:rPr>
            </w:pPr>
            <w:r>
              <w:rPr>
                <w:rFonts w:ascii="Times New Roman" w:hAnsi="Times New Roman" w:cs="Times New Roman"/>
                <w:sz w:val="24"/>
                <w:szCs w:val="24"/>
              </w:rPr>
              <w:t>Mar-May</w:t>
            </w:r>
          </w:p>
        </w:tc>
        <w:tc>
          <w:tcPr>
            <w:tcW w:w="4819" w:type="dxa"/>
          </w:tcPr>
          <w:p w14:paraId="3961EF2F">
            <w:pPr>
              <w:spacing w:after="120" w:line="240" w:lineRule="auto"/>
              <w:rPr>
                <w:rFonts w:ascii="Times New Roman" w:hAnsi="Times New Roman" w:cs="Times New Roman"/>
                <w:sz w:val="24"/>
                <w:szCs w:val="24"/>
              </w:rPr>
            </w:pPr>
            <w:r>
              <w:rPr>
                <w:rFonts w:ascii="Times New Roman" w:hAnsi="Times New Roman" w:cs="Times New Roman"/>
                <w:sz w:val="24"/>
                <w:szCs w:val="24"/>
              </w:rPr>
              <w:t>HP: Lace 1328, Parkinson 7554, Singh 226.</w:t>
            </w:r>
          </w:p>
        </w:tc>
        <w:tc>
          <w:tcPr>
            <w:tcW w:w="1843" w:type="dxa"/>
          </w:tcPr>
          <w:p w14:paraId="006BFE91">
            <w:pPr>
              <w:spacing w:after="120" w:line="240" w:lineRule="auto"/>
              <w:rPr>
                <w:rFonts w:ascii="Times New Roman" w:hAnsi="Times New Roman" w:cs="Times New Roman"/>
                <w:sz w:val="24"/>
                <w:szCs w:val="24"/>
              </w:rPr>
            </w:pPr>
            <w:r>
              <w:rPr>
                <w:rFonts w:ascii="Times New Roman" w:hAnsi="Times New Roman" w:cs="Times New Roman"/>
                <w:sz w:val="24"/>
                <w:szCs w:val="24"/>
              </w:rPr>
              <w:t>CHA, KIN, KUL, MAN, SHI, SIR</w:t>
            </w:r>
          </w:p>
        </w:tc>
        <w:tc>
          <w:tcPr>
            <w:tcW w:w="1417" w:type="dxa"/>
          </w:tcPr>
          <w:p w14:paraId="29ED7BA0">
            <w:pPr>
              <w:spacing w:after="120" w:line="240" w:lineRule="auto"/>
              <w:rPr>
                <w:rFonts w:ascii="Times New Roman" w:hAnsi="Times New Roman" w:cs="Times New Roman"/>
                <w:sz w:val="24"/>
                <w:szCs w:val="24"/>
              </w:rPr>
            </w:pPr>
            <w:r>
              <w:rPr>
                <w:rFonts w:ascii="Times New Roman" w:hAnsi="Times New Roman" w:cs="Times New Roman"/>
                <w:sz w:val="24"/>
                <w:szCs w:val="24"/>
              </w:rPr>
              <w:t>---</w:t>
            </w:r>
          </w:p>
        </w:tc>
      </w:tr>
      <w:tr w14:paraId="5647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0674768">
            <w:pPr>
              <w:spacing w:after="120" w:line="240" w:lineRule="auto"/>
              <w:rPr>
                <w:rFonts w:ascii="Times New Roman" w:hAnsi="Times New Roman" w:cs="Times New Roman"/>
                <w:sz w:val="24"/>
                <w:szCs w:val="24"/>
              </w:rPr>
            </w:pPr>
            <w:r>
              <w:rPr>
                <w:rFonts w:ascii="Times New Roman" w:hAnsi="Times New Roman" w:cs="Times New Roman"/>
                <w:sz w:val="24"/>
                <w:szCs w:val="24"/>
              </w:rPr>
              <w:t>8</w:t>
            </w:r>
          </w:p>
        </w:tc>
        <w:tc>
          <w:tcPr>
            <w:tcW w:w="2694" w:type="dxa"/>
          </w:tcPr>
          <w:p w14:paraId="40A976A4">
            <w:pPr>
              <w:spacing w:after="120" w:line="240" w:lineRule="auto"/>
              <w:rPr>
                <w:rFonts w:ascii="Times New Roman" w:hAnsi="Times New Roman" w:cs="Times New Roman"/>
                <w:sz w:val="24"/>
                <w:szCs w:val="24"/>
              </w:rPr>
            </w:pPr>
            <w:r>
              <w:rPr>
                <w:rFonts w:ascii="Times New Roman" w:hAnsi="Times New Roman" w:cs="Times New Roman"/>
                <w:i/>
                <w:iCs/>
                <w:color w:val="000000"/>
                <w:sz w:val="24"/>
                <w:szCs w:val="24"/>
              </w:rPr>
              <w:t xml:space="preserve">Calanthe puberula </w:t>
            </w:r>
            <w:r>
              <w:rPr>
                <w:rFonts w:ascii="Times New Roman" w:hAnsi="Times New Roman" w:cs="Times New Roman"/>
                <w:color w:val="000000"/>
                <w:sz w:val="24"/>
                <w:szCs w:val="24"/>
              </w:rPr>
              <w:t>Lindl.</w:t>
            </w:r>
          </w:p>
        </w:tc>
        <w:tc>
          <w:tcPr>
            <w:tcW w:w="1701" w:type="dxa"/>
          </w:tcPr>
          <w:p w14:paraId="6EBEEA36">
            <w:pPr>
              <w:spacing w:after="120" w:line="240" w:lineRule="auto"/>
              <w:rPr>
                <w:rFonts w:ascii="Times New Roman" w:hAnsi="Times New Roman" w:cs="Times New Roman"/>
                <w:sz w:val="24"/>
                <w:szCs w:val="24"/>
              </w:rPr>
            </w:pPr>
            <w:r>
              <w:rPr>
                <w:rFonts w:ascii="Times New Roman" w:hAnsi="Times New Roman" w:cs="Times New Roman"/>
                <w:sz w:val="24"/>
                <w:szCs w:val="24"/>
              </w:rPr>
              <w:t>TER, 1500-2500</w:t>
            </w:r>
          </w:p>
        </w:tc>
        <w:tc>
          <w:tcPr>
            <w:tcW w:w="1134" w:type="dxa"/>
          </w:tcPr>
          <w:p w14:paraId="24710B26">
            <w:pPr>
              <w:spacing w:after="120" w:line="240" w:lineRule="auto"/>
              <w:rPr>
                <w:rFonts w:ascii="Times New Roman" w:hAnsi="Times New Roman" w:cs="Times New Roman"/>
                <w:sz w:val="24"/>
                <w:szCs w:val="24"/>
              </w:rPr>
            </w:pPr>
            <w:r>
              <w:rPr>
                <w:rFonts w:ascii="Times New Roman" w:hAnsi="Times New Roman" w:cs="Times New Roman"/>
                <w:sz w:val="24"/>
                <w:szCs w:val="24"/>
              </w:rPr>
              <w:t>Jul-Sep</w:t>
            </w:r>
          </w:p>
        </w:tc>
        <w:tc>
          <w:tcPr>
            <w:tcW w:w="4819" w:type="dxa"/>
          </w:tcPr>
          <w:p w14:paraId="7CC7AEEE">
            <w:pPr>
              <w:spacing w:after="120" w:line="240" w:lineRule="auto"/>
              <w:rPr>
                <w:rFonts w:ascii="Times New Roman" w:hAnsi="Times New Roman" w:cs="Times New Roman"/>
                <w:sz w:val="24"/>
                <w:szCs w:val="24"/>
              </w:rPr>
            </w:pPr>
            <w:r>
              <w:rPr>
                <w:rFonts w:ascii="Times New Roman" w:hAnsi="Times New Roman" w:cs="Times New Roman"/>
                <w:sz w:val="24"/>
                <w:szCs w:val="24"/>
              </w:rPr>
              <w:t>HP: Duthie 21076.</w:t>
            </w:r>
          </w:p>
        </w:tc>
        <w:tc>
          <w:tcPr>
            <w:tcW w:w="1843" w:type="dxa"/>
          </w:tcPr>
          <w:p w14:paraId="21701AAC">
            <w:pPr>
              <w:spacing w:after="120" w:line="240" w:lineRule="auto"/>
              <w:rPr>
                <w:rFonts w:ascii="Times New Roman" w:hAnsi="Times New Roman" w:cs="Times New Roman"/>
                <w:sz w:val="24"/>
                <w:szCs w:val="24"/>
              </w:rPr>
            </w:pPr>
            <w:r>
              <w:rPr>
                <w:rFonts w:ascii="Times New Roman" w:hAnsi="Times New Roman" w:cs="Times New Roman"/>
                <w:sz w:val="24"/>
                <w:szCs w:val="24"/>
              </w:rPr>
              <w:t>SHI</w:t>
            </w:r>
          </w:p>
        </w:tc>
        <w:tc>
          <w:tcPr>
            <w:tcW w:w="1417" w:type="dxa"/>
          </w:tcPr>
          <w:p w14:paraId="2649A795">
            <w:pPr>
              <w:spacing w:after="120" w:line="240" w:lineRule="auto"/>
              <w:rPr>
                <w:rFonts w:ascii="Times New Roman" w:hAnsi="Times New Roman" w:cs="Times New Roman"/>
                <w:sz w:val="24"/>
                <w:szCs w:val="24"/>
              </w:rPr>
            </w:pPr>
            <w:r>
              <w:rPr>
                <w:rFonts w:ascii="Times New Roman" w:hAnsi="Times New Roman" w:cs="Times New Roman"/>
                <w:sz w:val="24"/>
                <w:szCs w:val="24"/>
              </w:rPr>
              <w:t>---</w:t>
            </w:r>
          </w:p>
        </w:tc>
      </w:tr>
      <w:tr w14:paraId="7EF8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05B9341">
            <w:pPr>
              <w:spacing w:after="120" w:line="240" w:lineRule="auto"/>
              <w:rPr>
                <w:rFonts w:ascii="Times New Roman" w:hAnsi="Times New Roman" w:cs="Times New Roman"/>
                <w:sz w:val="24"/>
                <w:szCs w:val="24"/>
              </w:rPr>
            </w:pPr>
            <w:r>
              <w:rPr>
                <w:rFonts w:ascii="Times New Roman" w:hAnsi="Times New Roman" w:cs="Times New Roman"/>
                <w:sz w:val="24"/>
                <w:szCs w:val="24"/>
              </w:rPr>
              <w:t>9</w:t>
            </w:r>
          </w:p>
        </w:tc>
        <w:tc>
          <w:tcPr>
            <w:tcW w:w="2694" w:type="dxa"/>
          </w:tcPr>
          <w:p w14:paraId="546AA31A">
            <w:pPr>
              <w:spacing w:after="120" w:line="240" w:lineRule="auto"/>
              <w:rPr>
                <w:rFonts w:ascii="Times New Roman" w:hAnsi="Times New Roman" w:cs="Times New Roman"/>
                <w:sz w:val="24"/>
                <w:szCs w:val="24"/>
              </w:rPr>
            </w:pPr>
            <w:r>
              <w:rPr>
                <w:rFonts w:ascii="Times New Roman" w:hAnsi="Times New Roman" w:cs="Times New Roman"/>
                <w:i/>
                <w:iCs/>
                <w:color w:val="000000"/>
                <w:sz w:val="24"/>
                <w:szCs w:val="24"/>
              </w:rPr>
              <w:t xml:space="preserve">Calanthe tricarinata </w:t>
            </w:r>
            <w:r>
              <w:rPr>
                <w:rFonts w:ascii="Times New Roman" w:hAnsi="Times New Roman" w:cs="Times New Roman"/>
                <w:color w:val="000000"/>
                <w:sz w:val="24"/>
                <w:szCs w:val="24"/>
              </w:rPr>
              <w:t>Lindl.</w:t>
            </w:r>
          </w:p>
        </w:tc>
        <w:tc>
          <w:tcPr>
            <w:tcW w:w="1701" w:type="dxa"/>
          </w:tcPr>
          <w:p w14:paraId="0283E9C1">
            <w:pPr>
              <w:spacing w:after="120" w:line="240" w:lineRule="auto"/>
              <w:rPr>
                <w:rFonts w:ascii="Times New Roman" w:hAnsi="Times New Roman" w:cs="Times New Roman"/>
                <w:sz w:val="24"/>
                <w:szCs w:val="24"/>
              </w:rPr>
            </w:pPr>
            <w:r>
              <w:rPr>
                <w:rFonts w:ascii="Times New Roman" w:hAnsi="Times New Roman" w:cs="Times New Roman"/>
                <w:sz w:val="24"/>
                <w:szCs w:val="24"/>
              </w:rPr>
              <w:t>TER, 2000-3000</w:t>
            </w:r>
          </w:p>
        </w:tc>
        <w:tc>
          <w:tcPr>
            <w:tcW w:w="1134" w:type="dxa"/>
          </w:tcPr>
          <w:p w14:paraId="1FFCDA0C">
            <w:pPr>
              <w:spacing w:after="120" w:line="240" w:lineRule="auto"/>
              <w:rPr>
                <w:rFonts w:ascii="Times New Roman" w:hAnsi="Times New Roman" w:cs="Times New Roman"/>
                <w:sz w:val="24"/>
                <w:szCs w:val="24"/>
              </w:rPr>
            </w:pPr>
            <w:r>
              <w:rPr>
                <w:rFonts w:ascii="Times New Roman" w:hAnsi="Times New Roman" w:cs="Times New Roman"/>
                <w:sz w:val="24"/>
                <w:szCs w:val="24"/>
              </w:rPr>
              <w:t>Jun-Sep</w:t>
            </w:r>
          </w:p>
        </w:tc>
        <w:tc>
          <w:tcPr>
            <w:tcW w:w="4819" w:type="dxa"/>
          </w:tcPr>
          <w:p w14:paraId="471271E8">
            <w:pPr>
              <w:spacing w:after="120" w:line="240" w:lineRule="auto"/>
              <w:rPr>
                <w:rFonts w:ascii="Times New Roman" w:hAnsi="Times New Roman" w:cs="Times New Roman"/>
                <w:sz w:val="24"/>
                <w:szCs w:val="24"/>
              </w:rPr>
            </w:pPr>
            <w:r>
              <w:rPr>
                <w:rFonts w:ascii="Times New Roman" w:hAnsi="Times New Roman" w:cs="Times New Roman"/>
                <w:sz w:val="24"/>
                <w:szCs w:val="24"/>
              </w:rPr>
              <w:t>HP: Bor 11836, 14121, Brown s.n., Deva 3674, Dhaliwal 16201, Gamble 4435b, Jain &amp; Bharadwaja s.n., Lace 896, Laurie 5433, Nair 35742, 36065, Parker 2794, Parkinson 4061, 7395, Raizada s.n., Rau 12509, Vij &amp; Verma 203, Wadhwa 53030.</w:t>
            </w:r>
          </w:p>
        </w:tc>
        <w:tc>
          <w:tcPr>
            <w:tcW w:w="1843" w:type="dxa"/>
          </w:tcPr>
          <w:p w14:paraId="25D42E3E">
            <w:pPr>
              <w:spacing w:after="120" w:line="240" w:lineRule="auto"/>
              <w:rPr>
                <w:rFonts w:ascii="Times New Roman" w:hAnsi="Times New Roman" w:cs="Times New Roman"/>
                <w:sz w:val="24"/>
                <w:szCs w:val="24"/>
              </w:rPr>
            </w:pPr>
            <w:r>
              <w:rPr>
                <w:rFonts w:ascii="Times New Roman" w:hAnsi="Times New Roman" w:cs="Times New Roman"/>
                <w:sz w:val="24"/>
                <w:szCs w:val="24"/>
              </w:rPr>
              <w:t>CHA, KIN, KUL, MAN, SHI, SIR</w:t>
            </w:r>
          </w:p>
        </w:tc>
        <w:tc>
          <w:tcPr>
            <w:tcW w:w="1417" w:type="dxa"/>
          </w:tcPr>
          <w:p w14:paraId="74F64CC9">
            <w:pPr>
              <w:spacing w:after="120" w:line="240" w:lineRule="auto"/>
              <w:rPr>
                <w:rFonts w:ascii="Times New Roman" w:hAnsi="Times New Roman" w:cs="Times New Roman"/>
                <w:sz w:val="24"/>
                <w:szCs w:val="24"/>
              </w:rPr>
            </w:pPr>
            <w:r>
              <w:rPr>
                <w:rFonts w:ascii="Times New Roman" w:hAnsi="Times New Roman" w:cs="Times New Roman"/>
                <w:sz w:val="24"/>
                <w:szCs w:val="24"/>
              </w:rPr>
              <w:t>---</w:t>
            </w:r>
          </w:p>
        </w:tc>
      </w:tr>
      <w:tr w14:paraId="7D0C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66F551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10</w:t>
            </w:r>
          </w:p>
        </w:tc>
        <w:tc>
          <w:tcPr>
            <w:tcW w:w="2694" w:type="dxa"/>
          </w:tcPr>
          <w:p w14:paraId="32C1A5ED">
            <w:pPr>
              <w:autoSpaceDE w:val="0"/>
              <w:autoSpaceDN w:val="0"/>
              <w:adjustRightInd w:val="0"/>
              <w:spacing w:after="0" w:line="240" w:lineRule="auto"/>
              <w:rPr>
                <w:rFonts w:ascii="Times New Roman" w:hAnsi="Times New Roman" w:cs="Times New Roman"/>
                <w:color w:val="auto"/>
                <w:sz w:val="24"/>
                <w:szCs w:val="24"/>
                <w:lang w:val="en-US"/>
              </w:rPr>
            </w:pPr>
            <w:r>
              <w:rPr>
                <w:rFonts w:ascii="Times New Roman" w:hAnsi="Times New Roman" w:cs="Times New Roman"/>
                <w:i/>
                <w:color w:val="auto"/>
                <w:sz w:val="24"/>
                <w:szCs w:val="24"/>
                <w:lang w:val="en-US"/>
              </w:rPr>
              <w:t>Calanthe trulliformis</w:t>
            </w:r>
            <w:r>
              <w:rPr>
                <w:rFonts w:ascii="Times New Roman" w:hAnsi="Times New Roman" w:cs="Times New Roman"/>
                <w:color w:val="auto"/>
                <w:sz w:val="24"/>
                <w:szCs w:val="24"/>
                <w:lang w:val="en-US"/>
              </w:rPr>
              <w:t xml:space="preserve"> King &amp; Pantl.</w:t>
            </w:r>
          </w:p>
        </w:tc>
        <w:tc>
          <w:tcPr>
            <w:tcW w:w="1701" w:type="dxa"/>
          </w:tcPr>
          <w:p w14:paraId="74ED1F8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1350</w:t>
            </w:r>
          </w:p>
        </w:tc>
        <w:tc>
          <w:tcPr>
            <w:tcW w:w="1134" w:type="dxa"/>
          </w:tcPr>
          <w:p w14:paraId="095E6EB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Jun-Aug</w:t>
            </w:r>
          </w:p>
        </w:tc>
        <w:tc>
          <w:tcPr>
            <w:tcW w:w="4819" w:type="dxa"/>
          </w:tcPr>
          <w:p w14:paraId="649C8596">
            <w:pPr>
              <w:autoSpaceDE w:val="0"/>
              <w:autoSpaceDN w:val="0"/>
              <w:adjustRightInd w:val="0"/>
              <w:spacing w:after="0" w:line="240" w:lineRule="auto"/>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Thakur et al. 23835, 23870.</w:t>
            </w:r>
          </w:p>
        </w:tc>
        <w:tc>
          <w:tcPr>
            <w:tcW w:w="1843" w:type="dxa"/>
          </w:tcPr>
          <w:p w14:paraId="1986E08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w:t>
            </w:r>
          </w:p>
        </w:tc>
        <w:tc>
          <w:tcPr>
            <w:tcW w:w="1417" w:type="dxa"/>
          </w:tcPr>
          <w:p w14:paraId="7504FC1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4783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5405D5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11</w:t>
            </w:r>
          </w:p>
        </w:tc>
        <w:tc>
          <w:tcPr>
            <w:tcW w:w="2694" w:type="dxa"/>
          </w:tcPr>
          <w:p w14:paraId="7F4E1A39">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Cephalanthera longifolia </w:t>
            </w:r>
            <w:r>
              <w:rPr>
                <w:rFonts w:ascii="Times New Roman" w:hAnsi="Times New Roman" w:cs="Times New Roman"/>
                <w:color w:val="auto"/>
                <w:sz w:val="24"/>
                <w:szCs w:val="24"/>
              </w:rPr>
              <w:t>(L.) Fritsch</w:t>
            </w:r>
          </w:p>
        </w:tc>
        <w:tc>
          <w:tcPr>
            <w:tcW w:w="1701" w:type="dxa"/>
          </w:tcPr>
          <w:p w14:paraId="2597B7F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1800-2500</w:t>
            </w:r>
          </w:p>
        </w:tc>
        <w:tc>
          <w:tcPr>
            <w:tcW w:w="1134" w:type="dxa"/>
          </w:tcPr>
          <w:p w14:paraId="1A778FE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May-Aug</w:t>
            </w:r>
          </w:p>
        </w:tc>
        <w:tc>
          <w:tcPr>
            <w:tcW w:w="4819" w:type="dxa"/>
          </w:tcPr>
          <w:p w14:paraId="1D24F46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Bor 14453, Brown 7363, Deva 3707, Gamble 4333b, Jain &amp; Bharadwaja s.n., Lace 1564, Parkinson 3931, Vij &amp; Verma 282, Watt 58.</w:t>
            </w:r>
          </w:p>
        </w:tc>
        <w:tc>
          <w:tcPr>
            <w:tcW w:w="1843" w:type="dxa"/>
          </w:tcPr>
          <w:p w14:paraId="3735AFA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KIN, KUL, MAN, SHI, SIR</w:t>
            </w:r>
          </w:p>
        </w:tc>
        <w:tc>
          <w:tcPr>
            <w:tcW w:w="1417" w:type="dxa"/>
          </w:tcPr>
          <w:p w14:paraId="1FDDB18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7B89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02DA6B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12</w:t>
            </w:r>
          </w:p>
        </w:tc>
        <w:tc>
          <w:tcPr>
            <w:tcW w:w="2694" w:type="dxa"/>
          </w:tcPr>
          <w:p w14:paraId="44DDD933">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Cleisostoma racemiferum </w:t>
            </w:r>
            <w:r>
              <w:rPr>
                <w:rFonts w:ascii="Times New Roman" w:hAnsi="Times New Roman" w:cs="Times New Roman"/>
                <w:iCs/>
                <w:color w:val="auto"/>
                <w:sz w:val="24"/>
                <w:szCs w:val="24"/>
              </w:rPr>
              <w:t>(Lindl.) Garay</w:t>
            </w:r>
          </w:p>
        </w:tc>
        <w:tc>
          <w:tcPr>
            <w:tcW w:w="1701" w:type="dxa"/>
          </w:tcPr>
          <w:p w14:paraId="68244BF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EPI, 600-1500</w:t>
            </w:r>
          </w:p>
        </w:tc>
        <w:tc>
          <w:tcPr>
            <w:tcW w:w="1134" w:type="dxa"/>
          </w:tcPr>
          <w:p w14:paraId="1599C5B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May-Aug</w:t>
            </w:r>
          </w:p>
        </w:tc>
        <w:tc>
          <w:tcPr>
            <w:tcW w:w="4819" w:type="dxa"/>
          </w:tcPr>
          <w:p w14:paraId="262CF915">
            <w:pPr>
              <w:spacing w:after="120" w:line="240" w:lineRule="auto"/>
              <w:rPr>
                <w:rFonts w:ascii="Times New Roman" w:hAnsi="Times New Roman" w:cs="Times New Roman"/>
                <w:b/>
                <w:iCs/>
                <w:color w:val="auto"/>
                <w:sz w:val="24"/>
                <w:szCs w:val="24"/>
              </w:rPr>
            </w:pPr>
            <w:r>
              <w:rPr>
                <w:rFonts w:ascii="Times New Roman" w:hAnsi="Times New Roman" w:cs="Times New Roman"/>
                <w:iCs/>
                <w:color w:val="auto"/>
                <w:sz w:val="24"/>
                <w:szCs w:val="24"/>
              </w:rPr>
              <w:t>ADP: Raizada 77845, 77846.</w:t>
            </w:r>
          </w:p>
        </w:tc>
        <w:tc>
          <w:tcPr>
            <w:tcW w:w="1843" w:type="dxa"/>
          </w:tcPr>
          <w:p w14:paraId="5179A9E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c>
          <w:tcPr>
            <w:tcW w:w="1417" w:type="dxa"/>
          </w:tcPr>
          <w:p w14:paraId="3B467DD0">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DEH</w:t>
            </w:r>
          </w:p>
        </w:tc>
      </w:tr>
      <w:tr w14:paraId="1023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819812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13</w:t>
            </w:r>
          </w:p>
        </w:tc>
        <w:tc>
          <w:tcPr>
            <w:tcW w:w="2694" w:type="dxa"/>
          </w:tcPr>
          <w:p w14:paraId="3F2EA24C">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Coelogyne articulata </w:t>
            </w:r>
            <w:r>
              <w:rPr>
                <w:rFonts w:ascii="Times New Roman" w:hAnsi="Times New Roman" w:cs="Times New Roman"/>
                <w:iCs/>
                <w:color w:val="auto"/>
                <w:sz w:val="24"/>
                <w:szCs w:val="24"/>
              </w:rPr>
              <w:t>(Lindl.) Rchb.f.</w:t>
            </w:r>
          </w:p>
        </w:tc>
        <w:tc>
          <w:tcPr>
            <w:tcW w:w="1701" w:type="dxa"/>
          </w:tcPr>
          <w:p w14:paraId="15DDC2E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EPI and LIT, 500-1600</w:t>
            </w:r>
          </w:p>
        </w:tc>
        <w:tc>
          <w:tcPr>
            <w:tcW w:w="1134" w:type="dxa"/>
          </w:tcPr>
          <w:p w14:paraId="58FFF22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Apr-Nov</w:t>
            </w:r>
          </w:p>
        </w:tc>
        <w:tc>
          <w:tcPr>
            <w:tcW w:w="4819" w:type="dxa"/>
          </w:tcPr>
          <w:p w14:paraId="29D429F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Lal 1957.</w:t>
            </w:r>
          </w:p>
        </w:tc>
        <w:tc>
          <w:tcPr>
            <w:tcW w:w="1843" w:type="dxa"/>
          </w:tcPr>
          <w:p w14:paraId="33333FC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MAN</w:t>
            </w:r>
          </w:p>
        </w:tc>
        <w:tc>
          <w:tcPr>
            <w:tcW w:w="1417" w:type="dxa"/>
          </w:tcPr>
          <w:p w14:paraId="7339676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5D8A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3D5968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14</w:t>
            </w:r>
          </w:p>
        </w:tc>
        <w:tc>
          <w:tcPr>
            <w:tcW w:w="2694" w:type="dxa"/>
          </w:tcPr>
          <w:p w14:paraId="3ABC93EB">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Coelogyne cristata </w:t>
            </w:r>
            <w:r>
              <w:rPr>
                <w:rFonts w:ascii="Times New Roman" w:hAnsi="Times New Roman" w:cs="Times New Roman"/>
                <w:color w:val="auto"/>
                <w:sz w:val="24"/>
                <w:szCs w:val="24"/>
              </w:rPr>
              <w:t>Lindl.</w:t>
            </w:r>
          </w:p>
        </w:tc>
        <w:tc>
          <w:tcPr>
            <w:tcW w:w="1701" w:type="dxa"/>
          </w:tcPr>
          <w:p w14:paraId="573104B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EPI and LIT, 1600-1800</w:t>
            </w:r>
          </w:p>
        </w:tc>
        <w:tc>
          <w:tcPr>
            <w:tcW w:w="1134" w:type="dxa"/>
          </w:tcPr>
          <w:p w14:paraId="043C255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Mar-Aug</w:t>
            </w:r>
          </w:p>
        </w:tc>
        <w:tc>
          <w:tcPr>
            <w:tcW w:w="4819" w:type="dxa"/>
          </w:tcPr>
          <w:p w14:paraId="60DDDAE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Lal 1607.</w:t>
            </w:r>
          </w:p>
        </w:tc>
        <w:tc>
          <w:tcPr>
            <w:tcW w:w="1843" w:type="dxa"/>
          </w:tcPr>
          <w:p w14:paraId="279F24F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SIR</w:t>
            </w:r>
          </w:p>
        </w:tc>
        <w:tc>
          <w:tcPr>
            <w:tcW w:w="1417" w:type="dxa"/>
          </w:tcPr>
          <w:p w14:paraId="0B3726B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7611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09B97A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15</w:t>
            </w:r>
          </w:p>
        </w:tc>
        <w:tc>
          <w:tcPr>
            <w:tcW w:w="2694" w:type="dxa"/>
          </w:tcPr>
          <w:p w14:paraId="1326DE2A">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Corallorhiza trifida </w:t>
            </w:r>
            <w:r>
              <w:rPr>
                <w:rFonts w:ascii="Times New Roman" w:hAnsi="Times New Roman" w:cs="Times New Roman"/>
                <w:color w:val="auto"/>
                <w:sz w:val="24"/>
                <w:szCs w:val="24"/>
              </w:rPr>
              <w:t>Chatel.</w:t>
            </w:r>
          </w:p>
        </w:tc>
        <w:tc>
          <w:tcPr>
            <w:tcW w:w="1701" w:type="dxa"/>
          </w:tcPr>
          <w:p w14:paraId="6AEB97D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3469</w:t>
            </w:r>
          </w:p>
        </w:tc>
        <w:tc>
          <w:tcPr>
            <w:tcW w:w="1134" w:type="dxa"/>
          </w:tcPr>
          <w:p w14:paraId="2927C6C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Jun-Aug</w:t>
            </w:r>
          </w:p>
        </w:tc>
        <w:tc>
          <w:tcPr>
            <w:tcW w:w="4819" w:type="dxa"/>
          </w:tcPr>
          <w:p w14:paraId="726338A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Kumar 132562.</w:t>
            </w:r>
          </w:p>
        </w:tc>
        <w:tc>
          <w:tcPr>
            <w:tcW w:w="1843" w:type="dxa"/>
          </w:tcPr>
          <w:p w14:paraId="6AD5065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w:t>
            </w:r>
          </w:p>
        </w:tc>
        <w:tc>
          <w:tcPr>
            <w:tcW w:w="1417" w:type="dxa"/>
          </w:tcPr>
          <w:p w14:paraId="17FB2B9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7151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7971AE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16</w:t>
            </w:r>
          </w:p>
        </w:tc>
        <w:tc>
          <w:tcPr>
            <w:tcW w:w="2694" w:type="dxa"/>
          </w:tcPr>
          <w:p w14:paraId="0B4E20E8">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Crepidium acuminatum</w:t>
            </w:r>
            <w:r>
              <w:rPr>
                <w:rFonts w:ascii="Times New Roman" w:hAnsi="Times New Roman" w:cs="Times New Roman"/>
                <w:color w:val="auto"/>
                <w:sz w:val="24"/>
                <w:szCs w:val="24"/>
              </w:rPr>
              <w:t xml:space="preserve"> (D. Don) Szlach.</w:t>
            </w:r>
          </w:p>
        </w:tc>
        <w:tc>
          <w:tcPr>
            <w:tcW w:w="1701" w:type="dxa"/>
          </w:tcPr>
          <w:p w14:paraId="7CB2A32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and LIT, 1750-2300</w:t>
            </w:r>
          </w:p>
        </w:tc>
        <w:tc>
          <w:tcPr>
            <w:tcW w:w="1134" w:type="dxa"/>
          </w:tcPr>
          <w:p w14:paraId="2411244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50EB162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Chowdhary &amp; Party76054, Gamble s.n., Lace 1604, Malhotra 29018, Vij &amp; Verma 226, Vohra 54344.</w:t>
            </w:r>
          </w:p>
        </w:tc>
        <w:tc>
          <w:tcPr>
            <w:tcW w:w="1843" w:type="dxa"/>
          </w:tcPr>
          <w:p w14:paraId="4383B64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KAN, KIN, KUL, MAN, SHI</w:t>
            </w:r>
          </w:p>
        </w:tc>
        <w:tc>
          <w:tcPr>
            <w:tcW w:w="1417" w:type="dxa"/>
          </w:tcPr>
          <w:p w14:paraId="2F1167F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3E96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92DF67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17</w:t>
            </w:r>
          </w:p>
        </w:tc>
        <w:tc>
          <w:tcPr>
            <w:tcW w:w="2694" w:type="dxa"/>
          </w:tcPr>
          <w:p w14:paraId="169D0FD5">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Cymbidium macrorhizon </w:t>
            </w:r>
            <w:r>
              <w:rPr>
                <w:rFonts w:ascii="Times New Roman" w:hAnsi="Times New Roman" w:cs="Times New Roman"/>
                <w:color w:val="auto"/>
                <w:sz w:val="24"/>
                <w:szCs w:val="24"/>
              </w:rPr>
              <w:t>Lindl.</w:t>
            </w:r>
          </w:p>
        </w:tc>
        <w:tc>
          <w:tcPr>
            <w:tcW w:w="1701" w:type="dxa"/>
          </w:tcPr>
          <w:p w14:paraId="4BB8D4C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(MYC), 1500-2500</w:t>
            </w:r>
          </w:p>
        </w:tc>
        <w:tc>
          <w:tcPr>
            <w:tcW w:w="1134" w:type="dxa"/>
          </w:tcPr>
          <w:p w14:paraId="3EFA53C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Jun-Oct</w:t>
            </w:r>
          </w:p>
        </w:tc>
        <w:tc>
          <w:tcPr>
            <w:tcW w:w="4819" w:type="dxa"/>
          </w:tcPr>
          <w:p w14:paraId="41BCCA8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Karki 82098, Raizada s.n., Ram s.n., Vij &amp; Verma 225.</w:t>
            </w:r>
          </w:p>
        </w:tc>
        <w:tc>
          <w:tcPr>
            <w:tcW w:w="1843" w:type="dxa"/>
          </w:tcPr>
          <w:p w14:paraId="55D4590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SHI, SIR, SOL</w:t>
            </w:r>
          </w:p>
        </w:tc>
        <w:tc>
          <w:tcPr>
            <w:tcW w:w="1417" w:type="dxa"/>
          </w:tcPr>
          <w:p w14:paraId="3A76268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32D3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B8465D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18</w:t>
            </w:r>
          </w:p>
        </w:tc>
        <w:tc>
          <w:tcPr>
            <w:tcW w:w="2694" w:type="dxa"/>
          </w:tcPr>
          <w:p w14:paraId="630DC38A">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Cymbidium goeringii </w:t>
            </w:r>
            <w:r>
              <w:rPr>
                <w:rFonts w:ascii="Times New Roman" w:hAnsi="Times New Roman" w:cs="Times New Roman"/>
                <w:iCs/>
                <w:color w:val="auto"/>
                <w:sz w:val="24"/>
                <w:szCs w:val="24"/>
              </w:rPr>
              <w:t>(Rchb.f.) Rchb.f.</w:t>
            </w:r>
          </w:p>
        </w:tc>
        <w:tc>
          <w:tcPr>
            <w:tcW w:w="1701" w:type="dxa"/>
          </w:tcPr>
          <w:p w14:paraId="2DF7FD1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1450</w:t>
            </w:r>
          </w:p>
        </w:tc>
        <w:tc>
          <w:tcPr>
            <w:tcW w:w="1134" w:type="dxa"/>
          </w:tcPr>
          <w:p w14:paraId="3916F6A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Nov-Mar</w:t>
            </w:r>
          </w:p>
        </w:tc>
        <w:tc>
          <w:tcPr>
            <w:tcW w:w="4819" w:type="dxa"/>
          </w:tcPr>
          <w:p w14:paraId="393CEEF5">
            <w:pPr>
              <w:spacing w:after="120" w:line="240" w:lineRule="auto"/>
              <w:rPr>
                <w:rFonts w:ascii="Times New Roman" w:hAnsi="Times New Roman" w:cs="Times New Roman"/>
                <w:color w:val="auto"/>
                <w:sz w:val="24"/>
                <w:szCs w:val="24"/>
              </w:rPr>
            </w:pPr>
            <w:r>
              <w:rPr>
                <w:rFonts w:ascii="Times New Roman" w:hAnsi="Times New Roman" w:cs="Times New Roman"/>
                <w:bCs/>
                <w:color w:val="auto"/>
                <w:sz w:val="24"/>
                <w:szCs w:val="24"/>
              </w:rPr>
              <w:t>Details not available. (Report based upon Jyoti and Samant, 2023).</w:t>
            </w:r>
          </w:p>
        </w:tc>
        <w:tc>
          <w:tcPr>
            <w:tcW w:w="1843" w:type="dxa"/>
          </w:tcPr>
          <w:p w14:paraId="2051859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MAN</w:t>
            </w:r>
          </w:p>
        </w:tc>
        <w:tc>
          <w:tcPr>
            <w:tcW w:w="1417" w:type="dxa"/>
          </w:tcPr>
          <w:p w14:paraId="17F71FE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4E38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8E3DC8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19</w:t>
            </w:r>
          </w:p>
        </w:tc>
        <w:tc>
          <w:tcPr>
            <w:tcW w:w="2694" w:type="dxa"/>
          </w:tcPr>
          <w:p w14:paraId="54BD0A3C">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Cypripedium cordigerum </w:t>
            </w:r>
            <w:r>
              <w:rPr>
                <w:rFonts w:ascii="Times New Roman" w:hAnsi="Times New Roman" w:cs="Times New Roman"/>
                <w:color w:val="auto"/>
                <w:sz w:val="24"/>
                <w:szCs w:val="24"/>
              </w:rPr>
              <w:t>D. Don</w:t>
            </w:r>
          </w:p>
        </w:tc>
        <w:tc>
          <w:tcPr>
            <w:tcW w:w="1701" w:type="dxa"/>
          </w:tcPr>
          <w:p w14:paraId="3CDAF32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2500-3000</w:t>
            </w:r>
          </w:p>
        </w:tc>
        <w:tc>
          <w:tcPr>
            <w:tcW w:w="1134" w:type="dxa"/>
          </w:tcPr>
          <w:p w14:paraId="4B48F44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May-Sep</w:t>
            </w:r>
          </w:p>
        </w:tc>
        <w:tc>
          <w:tcPr>
            <w:tcW w:w="4819" w:type="dxa"/>
          </w:tcPr>
          <w:p w14:paraId="0F51E31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Das 20018, Gamble 4340, Parkinson 7359, Vij &amp; Verma 281.</w:t>
            </w:r>
          </w:p>
        </w:tc>
        <w:tc>
          <w:tcPr>
            <w:tcW w:w="1843" w:type="dxa"/>
          </w:tcPr>
          <w:p w14:paraId="7C284EF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KIN, KUL, SHI</w:t>
            </w:r>
          </w:p>
        </w:tc>
        <w:tc>
          <w:tcPr>
            <w:tcW w:w="1417" w:type="dxa"/>
          </w:tcPr>
          <w:p w14:paraId="4C4B97E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70B2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638C1F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20</w:t>
            </w:r>
          </w:p>
        </w:tc>
        <w:tc>
          <w:tcPr>
            <w:tcW w:w="2694" w:type="dxa"/>
          </w:tcPr>
          <w:p w14:paraId="23974A91">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Cypripedium himalaicum </w:t>
            </w:r>
            <w:r>
              <w:rPr>
                <w:rFonts w:ascii="Times New Roman" w:hAnsi="Times New Roman" w:cs="Times New Roman"/>
                <w:color w:val="auto"/>
                <w:sz w:val="24"/>
                <w:szCs w:val="24"/>
              </w:rPr>
              <w:t>Rolfe</w:t>
            </w:r>
          </w:p>
        </w:tc>
        <w:tc>
          <w:tcPr>
            <w:tcW w:w="1701" w:type="dxa"/>
          </w:tcPr>
          <w:p w14:paraId="3AEA0A2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3000-4300</w:t>
            </w:r>
          </w:p>
        </w:tc>
        <w:tc>
          <w:tcPr>
            <w:tcW w:w="1134" w:type="dxa"/>
          </w:tcPr>
          <w:p w14:paraId="1F8FC57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July-Sep</w:t>
            </w:r>
          </w:p>
        </w:tc>
        <w:tc>
          <w:tcPr>
            <w:tcW w:w="4819" w:type="dxa"/>
          </w:tcPr>
          <w:p w14:paraId="24E234B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HP: Royle s.n., </w:t>
            </w:r>
            <w:r>
              <w:rPr>
                <w:rFonts w:ascii="Times New Roman" w:hAnsi="Times New Roman" w:cs="Times New Roman"/>
                <w:bCs/>
                <w:color w:val="auto"/>
                <w:sz w:val="24"/>
                <w:szCs w:val="24"/>
              </w:rPr>
              <w:t>(Report also based upon Prakash et al., 2018)</w:t>
            </w:r>
          </w:p>
        </w:tc>
        <w:tc>
          <w:tcPr>
            <w:tcW w:w="1843" w:type="dxa"/>
          </w:tcPr>
          <w:p w14:paraId="3121BCB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KUL, SHI, SIR</w:t>
            </w:r>
          </w:p>
        </w:tc>
        <w:tc>
          <w:tcPr>
            <w:tcW w:w="1417" w:type="dxa"/>
          </w:tcPr>
          <w:p w14:paraId="0F84A13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2C62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7B76E0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21</w:t>
            </w:r>
          </w:p>
        </w:tc>
        <w:tc>
          <w:tcPr>
            <w:tcW w:w="2694" w:type="dxa"/>
          </w:tcPr>
          <w:p w14:paraId="30C20690">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Cyrtosia lindleyana </w:t>
            </w:r>
            <w:r>
              <w:rPr>
                <w:rFonts w:ascii="Times New Roman" w:hAnsi="Times New Roman" w:cs="Times New Roman"/>
                <w:color w:val="auto"/>
                <w:sz w:val="24"/>
                <w:szCs w:val="24"/>
              </w:rPr>
              <w:t>Hook. f. &amp; Thomson</w:t>
            </w:r>
          </w:p>
        </w:tc>
        <w:tc>
          <w:tcPr>
            <w:tcW w:w="1701" w:type="dxa"/>
          </w:tcPr>
          <w:p w14:paraId="07A14B2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(MYC), 1200-2400</w:t>
            </w:r>
          </w:p>
        </w:tc>
        <w:tc>
          <w:tcPr>
            <w:tcW w:w="1134" w:type="dxa"/>
          </w:tcPr>
          <w:p w14:paraId="73618ED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Jun-Aug</w:t>
            </w:r>
          </w:p>
        </w:tc>
        <w:tc>
          <w:tcPr>
            <w:tcW w:w="4819" w:type="dxa"/>
          </w:tcPr>
          <w:p w14:paraId="2D64BAEF">
            <w:pPr>
              <w:spacing w:after="120" w:line="240" w:lineRule="auto"/>
              <w:rPr>
                <w:rFonts w:ascii="Times New Roman" w:hAnsi="Times New Roman" w:cs="Times New Roman"/>
                <w:color w:val="auto"/>
                <w:sz w:val="24"/>
                <w:szCs w:val="24"/>
              </w:rPr>
            </w:pPr>
            <w:r>
              <w:rPr>
                <w:rFonts w:ascii="Times New Roman" w:hAnsi="Times New Roman" w:cs="Times New Roman"/>
                <w:bCs/>
                <w:color w:val="auto"/>
                <w:sz w:val="24"/>
                <w:szCs w:val="24"/>
              </w:rPr>
              <w:t>Details not available. (Report based upon Rana et al., 2008; Marpa and Samant, 2012).</w:t>
            </w:r>
          </w:p>
        </w:tc>
        <w:tc>
          <w:tcPr>
            <w:tcW w:w="1843" w:type="dxa"/>
          </w:tcPr>
          <w:p w14:paraId="0DC0E42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KUL, MAN</w:t>
            </w:r>
          </w:p>
        </w:tc>
        <w:tc>
          <w:tcPr>
            <w:tcW w:w="1417" w:type="dxa"/>
          </w:tcPr>
          <w:p w14:paraId="6120126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1959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466A65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22</w:t>
            </w:r>
          </w:p>
        </w:tc>
        <w:tc>
          <w:tcPr>
            <w:tcW w:w="2694" w:type="dxa"/>
          </w:tcPr>
          <w:p w14:paraId="75B697ED">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Dactylorhiza hatagirea </w:t>
            </w:r>
            <w:r>
              <w:rPr>
                <w:rFonts w:ascii="Times New Roman" w:hAnsi="Times New Roman" w:cs="Times New Roman"/>
                <w:color w:val="auto"/>
                <w:sz w:val="24"/>
                <w:szCs w:val="24"/>
              </w:rPr>
              <w:t>(D. Don) Soo</w:t>
            </w:r>
          </w:p>
        </w:tc>
        <w:tc>
          <w:tcPr>
            <w:tcW w:w="1701" w:type="dxa"/>
          </w:tcPr>
          <w:p w14:paraId="4110D2D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2500-4000</w:t>
            </w:r>
          </w:p>
        </w:tc>
        <w:tc>
          <w:tcPr>
            <w:tcW w:w="1134" w:type="dxa"/>
          </w:tcPr>
          <w:p w14:paraId="07C431B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4AAE035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Aswal 6675, 11055, Bhattacharyya 40692, 45917, 48662, 49171, 51750, Bor 12378, 12494, 14552, 14620, Brandis 1471, Chowdhery &amp; Party 5940, Deva 3755, Dhaliwal 16206, 16212, Harsukh 23339, Jain &amp; Bharadwaja s.n., Lal 63257,Nair 32404, 32550, 34463, 36091, Parkinson 5074, Raizada 13479, Rau 5915, 6022, Sethi &amp; Negi 305, Srivastava 103130, Vij &amp; Verma 206.</w:t>
            </w:r>
          </w:p>
        </w:tc>
        <w:tc>
          <w:tcPr>
            <w:tcW w:w="1843" w:type="dxa"/>
          </w:tcPr>
          <w:p w14:paraId="21F6B39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BIL, CHA, KAN, KIN, KUL, LAS, MAN, SHI, SIR</w:t>
            </w:r>
          </w:p>
        </w:tc>
        <w:tc>
          <w:tcPr>
            <w:tcW w:w="1417" w:type="dxa"/>
          </w:tcPr>
          <w:p w14:paraId="2E763DC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35D53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194330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23</w:t>
            </w:r>
          </w:p>
        </w:tc>
        <w:tc>
          <w:tcPr>
            <w:tcW w:w="2694" w:type="dxa"/>
          </w:tcPr>
          <w:p w14:paraId="69CA84EC">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Dactylorhiza viridis</w:t>
            </w:r>
            <w:r>
              <w:rPr>
                <w:rFonts w:ascii="Times New Roman" w:hAnsi="Times New Roman" w:cs="Times New Roman"/>
                <w:color w:val="auto"/>
                <w:sz w:val="24"/>
                <w:szCs w:val="24"/>
              </w:rPr>
              <w:t xml:space="preserve"> (L.) R.M. Bateman, Pridgeon &amp; M.W. Chase</w:t>
            </w:r>
          </w:p>
        </w:tc>
        <w:tc>
          <w:tcPr>
            <w:tcW w:w="1701" w:type="dxa"/>
          </w:tcPr>
          <w:p w14:paraId="5CFA46E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3100-4100</w:t>
            </w:r>
          </w:p>
        </w:tc>
        <w:tc>
          <w:tcPr>
            <w:tcW w:w="1134" w:type="dxa"/>
          </w:tcPr>
          <w:p w14:paraId="375090B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76289C6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Vij &amp; Verma 290.</w:t>
            </w:r>
          </w:p>
        </w:tc>
        <w:tc>
          <w:tcPr>
            <w:tcW w:w="1843" w:type="dxa"/>
          </w:tcPr>
          <w:p w14:paraId="52FA618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SHI</w:t>
            </w:r>
          </w:p>
        </w:tc>
        <w:tc>
          <w:tcPr>
            <w:tcW w:w="1417" w:type="dxa"/>
          </w:tcPr>
          <w:p w14:paraId="62F4F62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2B6A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683476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24</w:t>
            </w:r>
          </w:p>
        </w:tc>
        <w:tc>
          <w:tcPr>
            <w:tcW w:w="2694" w:type="dxa"/>
          </w:tcPr>
          <w:p w14:paraId="6950FAA1">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Dendrobium amoenum </w:t>
            </w:r>
            <w:r>
              <w:rPr>
                <w:rFonts w:ascii="Times New Roman" w:hAnsi="Times New Roman" w:cs="Times New Roman"/>
                <w:color w:val="auto"/>
                <w:sz w:val="24"/>
                <w:szCs w:val="24"/>
              </w:rPr>
              <w:t>Wall. ex Lindl.</w:t>
            </w:r>
          </w:p>
        </w:tc>
        <w:tc>
          <w:tcPr>
            <w:tcW w:w="1701" w:type="dxa"/>
          </w:tcPr>
          <w:p w14:paraId="1124FCB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EPI, 900-1700</w:t>
            </w:r>
          </w:p>
        </w:tc>
        <w:tc>
          <w:tcPr>
            <w:tcW w:w="1134" w:type="dxa"/>
          </w:tcPr>
          <w:p w14:paraId="0A6CA8A5">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May-Sep</w:t>
            </w:r>
          </w:p>
          <w:p w14:paraId="0E2ECF59">
            <w:pPr>
              <w:spacing w:after="120" w:line="240" w:lineRule="auto"/>
              <w:rPr>
                <w:rFonts w:ascii="Times New Roman" w:hAnsi="Times New Roman" w:cs="Times New Roman"/>
                <w:iCs/>
                <w:color w:val="auto"/>
                <w:sz w:val="24"/>
                <w:szCs w:val="24"/>
              </w:rPr>
            </w:pPr>
          </w:p>
        </w:tc>
        <w:tc>
          <w:tcPr>
            <w:tcW w:w="4819" w:type="dxa"/>
          </w:tcPr>
          <w:p w14:paraId="6374176E">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Lal 1956.</w:t>
            </w:r>
          </w:p>
        </w:tc>
        <w:tc>
          <w:tcPr>
            <w:tcW w:w="1843" w:type="dxa"/>
          </w:tcPr>
          <w:p w14:paraId="5C7D052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KAN</w:t>
            </w:r>
          </w:p>
        </w:tc>
        <w:tc>
          <w:tcPr>
            <w:tcW w:w="1417" w:type="dxa"/>
          </w:tcPr>
          <w:p w14:paraId="03708DB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4B9CD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FD7E12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2694" w:type="dxa"/>
          </w:tcPr>
          <w:p w14:paraId="62D5C234">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Dienia cylindrostachya </w:t>
            </w:r>
            <w:r>
              <w:rPr>
                <w:rFonts w:ascii="Times New Roman" w:hAnsi="Times New Roman" w:cs="Times New Roman"/>
                <w:color w:val="auto"/>
                <w:sz w:val="24"/>
                <w:szCs w:val="24"/>
              </w:rPr>
              <w:t>Lindl.</w:t>
            </w:r>
          </w:p>
        </w:tc>
        <w:tc>
          <w:tcPr>
            <w:tcW w:w="1701" w:type="dxa"/>
          </w:tcPr>
          <w:p w14:paraId="1E34A88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1850-3500</w:t>
            </w:r>
          </w:p>
        </w:tc>
        <w:tc>
          <w:tcPr>
            <w:tcW w:w="1134" w:type="dxa"/>
          </w:tcPr>
          <w:p w14:paraId="4F1FDD5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7B9F415E">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Goel 64437, Malhotra 29043, Sharma 19061, Raizada 10019, Vij &amp; Verma 233.</w:t>
            </w:r>
          </w:p>
        </w:tc>
        <w:tc>
          <w:tcPr>
            <w:tcW w:w="1843" w:type="dxa"/>
          </w:tcPr>
          <w:p w14:paraId="2C85DFA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CHA, KAN, KUL, SHI, SIR</w:t>
            </w:r>
          </w:p>
        </w:tc>
        <w:tc>
          <w:tcPr>
            <w:tcW w:w="1417" w:type="dxa"/>
          </w:tcPr>
          <w:p w14:paraId="6F73E190">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1954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26C8A4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26</w:t>
            </w:r>
          </w:p>
        </w:tc>
        <w:tc>
          <w:tcPr>
            <w:tcW w:w="2694" w:type="dxa"/>
          </w:tcPr>
          <w:p w14:paraId="1D4BDFAB">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Epipactis gigantea </w:t>
            </w:r>
            <w:r>
              <w:rPr>
                <w:rFonts w:ascii="Times New Roman" w:hAnsi="Times New Roman" w:cs="Times New Roman"/>
                <w:color w:val="auto"/>
                <w:sz w:val="24"/>
                <w:szCs w:val="24"/>
              </w:rPr>
              <w:t>Dougl. ex Hook.</w:t>
            </w:r>
          </w:p>
        </w:tc>
        <w:tc>
          <w:tcPr>
            <w:tcW w:w="1701" w:type="dxa"/>
          </w:tcPr>
          <w:p w14:paraId="4FFD89B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2000-4000</w:t>
            </w:r>
          </w:p>
        </w:tc>
        <w:tc>
          <w:tcPr>
            <w:tcW w:w="1134" w:type="dxa"/>
          </w:tcPr>
          <w:p w14:paraId="3CA14F1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3DEACAFA">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HP: Bor 14087, Dhaliwal 16484, Harsukh 23336, Janardhanan 53543, Lace 352, Laurie 5377, Nair 34464, Vij &amp; Verma 216, Wadhwa 53158.</w:t>
            </w:r>
          </w:p>
        </w:tc>
        <w:tc>
          <w:tcPr>
            <w:tcW w:w="1843" w:type="dxa"/>
          </w:tcPr>
          <w:p w14:paraId="26E9B08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CHA, KAN, KIN, KUL, SHI, SIR</w:t>
            </w:r>
          </w:p>
        </w:tc>
        <w:tc>
          <w:tcPr>
            <w:tcW w:w="1417" w:type="dxa"/>
          </w:tcPr>
          <w:p w14:paraId="6BF8F1D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2972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6C2A0B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27</w:t>
            </w:r>
          </w:p>
        </w:tc>
        <w:tc>
          <w:tcPr>
            <w:tcW w:w="2694" w:type="dxa"/>
          </w:tcPr>
          <w:p w14:paraId="2F3D62F7">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Epipactis helleborine </w:t>
            </w:r>
            <w:r>
              <w:rPr>
                <w:rFonts w:ascii="Times New Roman" w:hAnsi="Times New Roman" w:cs="Times New Roman"/>
                <w:color w:val="auto"/>
                <w:sz w:val="24"/>
                <w:szCs w:val="24"/>
              </w:rPr>
              <w:t>(L.) Crantz</w:t>
            </w:r>
          </w:p>
        </w:tc>
        <w:tc>
          <w:tcPr>
            <w:tcW w:w="1701" w:type="dxa"/>
          </w:tcPr>
          <w:p w14:paraId="0F82D91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1500-4000</w:t>
            </w:r>
          </w:p>
        </w:tc>
        <w:tc>
          <w:tcPr>
            <w:tcW w:w="1134" w:type="dxa"/>
          </w:tcPr>
          <w:p w14:paraId="670EB5E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p w14:paraId="046992F0">
            <w:pPr>
              <w:spacing w:after="120" w:line="240" w:lineRule="auto"/>
              <w:rPr>
                <w:rFonts w:ascii="Times New Roman" w:hAnsi="Times New Roman" w:cs="Times New Roman"/>
                <w:iCs/>
                <w:color w:val="auto"/>
                <w:sz w:val="24"/>
                <w:szCs w:val="24"/>
              </w:rPr>
            </w:pPr>
          </w:p>
        </w:tc>
        <w:tc>
          <w:tcPr>
            <w:tcW w:w="4819" w:type="dxa"/>
          </w:tcPr>
          <w:p w14:paraId="60B67CE0">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Aswal 11038, Balodi 88785, Bhattacharyya 44756, 48569, Bor 15524, Drummond 708, Gamble 4644, Janardhanan 52534,53537, Karki 82125, Lace 1810, Malhotra &amp; Nair 27341, 27940, Murti &amp; Prasad 61934, Nair 16541, 22754, 28845, 30426, 36027, Raizada 14328, 19809, Rau 12784, 12790, Singh 23002, Subramani &amp; Singh 1920, Vij &amp; Verma 217.</w:t>
            </w:r>
          </w:p>
        </w:tc>
        <w:tc>
          <w:tcPr>
            <w:tcW w:w="1843" w:type="dxa"/>
          </w:tcPr>
          <w:p w14:paraId="5D76975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CHA, KIN, KUL, LAS, MAN, SHI, SIR, SOL</w:t>
            </w:r>
          </w:p>
        </w:tc>
        <w:tc>
          <w:tcPr>
            <w:tcW w:w="1417" w:type="dxa"/>
          </w:tcPr>
          <w:p w14:paraId="5CA042D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1175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81441C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28</w:t>
            </w:r>
          </w:p>
        </w:tc>
        <w:tc>
          <w:tcPr>
            <w:tcW w:w="2694" w:type="dxa"/>
          </w:tcPr>
          <w:p w14:paraId="1B89EB71">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Epipactis royleana </w:t>
            </w:r>
            <w:r>
              <w:rPr>
                <w:rFonts w:ascii="Times New Roman" w:hAnsi="Times New Roman" w:cs="Times New Roman"/>
                <w:iCs/>
                <w:color w:val="auto"/>
                <w:sz w:val="24"/>
                <w:szCs w:val="24"/>
              </w:rPr>
              <w:t>Lindl.</w:t>
            </w:r>
          </w:p>
        </w:tc>
        <w:tc>
          <w:tcPr>
            <w:tcW w:w="1701" w:type="dxa"/>
          </w:tcPr>
          <w:p w14:paraId="6203B7A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1800-3500</w:t>
            </w:r>
          </w:p>
        </w:tc>
        <w:tc>
          <w:tcPr>
            <w:tcW w:w="1134" w:type="dxa"/>
          </w:tcPr>
          <w:p w14:paraId="488AD1F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26B73635">
            <w:pPr>
              <w:spacing w:after="120" w:line="240" w:lineRule="auto"/>
              <w:rPr>
                <w:rFonts w:ascii="Times New Roman" w:hAnsi="Times New Roman" w:cs="Times New Roman"/>
                <w:iCs/>
                <w:color w:val="auto"/>
                <w:sz w:val="24"/>
                <w:szCs w:val="24"/>
              </w:rPr>
            </w:pPr>
            <w:r>
              <w:rPr>
                <w:rFonts w:ascii="Times New Roman" w:hAnsi="Times New Roman" w:cs="Times New Roman"/>
                <w:bCs/>
                <w:color w:val="auto"/>
                <w:sz w:val="24"/>
                <w:szCs w:val="24"/>
              </w:rPr>
              <w:t>Details not available (Report based upon Kumar et al., 2017, Singh et al., 2019).</w:t>
            </w:r>
          </w:p>
        </w:tc>
        <w:tc>
          <w:tcPr>
            <w:tcW w:w="1843" w:type="dxa"/>
          </w:tcPr>
          <w:p w14:paraId="30D1F74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KUL</w:t>
            </w:r>
          </w:p>
        </w:tc>
        <w:tc>
          <w:tcPr>
            <w:tcW w:w="1417" w:type="dxa"/>
          </w:tcPr>
          <w:p w14:paraId="1144376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70B6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641708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29</w:t>
            </w:r>
          </w:p>
        </w:tc>
        <w:tc>
          <w:tcPr>
            <w:tcW w:w="2694" w:type="dxa"/>
          </w:tcPr>
          <w:p w14:paraId="0033DF56">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Epipactis veratrifolia </w:t>
            </w:r>
            <w:r>
              <w:rPr>
                <w:rFonts w:ascii="Times New Roman" w:hAnsi="Times New Roman" w:cs="Times New Roman"/>
                <w:color w:val="auto"/>
                <w:sz w:val="24"/>
                <w:szCs w:val="24"/>
              </w:rPr>
              <w:t>Boiss. &amp; Hohen.</w:t>
            </w:r>
          </w:p>
        </w:tc>
        <w:tc>
          <w:tcPr>
            <w:tcW w:w="1701" w:type="dxa"/>
          </w:tcPr>
          <w:p w14:paraId="0B50C5C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350-1000</w:t>
            </w:r>
          </w:p>
        </w:tc>
        <w:tc>
          <w:tcPr>
            <w:tcW w:w="1134" w:type="dxa"/>
          </w:tcPr>
          <w:p w14:paraId="11BAB1B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Feb-Jun</w:t>
            </w:r>
          </w:p>
        </w:tc>
        <w:tc>
          <w:tcPr>
            <w:tcW w:w="4819" w:type="dxa"/>
          </w:tcPr>
          <w:p w14:paraId="67109DEA">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HP: Lal 78870, Nair 20879, 22069.</w:t>
            </w:r>
          </w:p>
          <w:p w14:paraId="21A204C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 xml:space="preserve">ADP: </w:t>
            </w:r>
            <w:r>
              <w:rPr>
                <w:rFonts w:ascii="Times New Roman" w:hAnsi="Times New Roman" w:cs="Times New Roman"/>
                <w:bCs/>
                <w:color w:val="auto"/>
                <w:sz w:val="24"/>
                <w:szCs w:val="24"/>
              </w:rPr>
              <w:t>Details not available. (Report based upon Attri and Verma, 2016; author’s (JV) own observation at Sahastradhara, Dehradun).</w:t>
            </w:r>
          </w:p>
        </w:tc>
        <w:tc>
          <w:tcPr>
            <w:tcW w:w="1843" w:type="dxa"/>
          </w:tcPr>
          <w:p w14:paraId="74C053DC">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BIL, KIN, KUL, SHI, KIN</w:t>
            </w:r>
          </w:p>
        </w:tc>
        <w:tc>
          <w:tcPr>
            <w:tcW w:w="1417" w:type="dxa"/>
          </w:tcPr>
          <w:p w14:paraId="235EB6C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DEH, RUP</w:t>
            </w:r>
          </w:p>
        </w:tc>
      </w:tr>
      <w:tr w14:paraId="2B161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5ECC07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30</w:t>
            </w:r>
          </w:p>
        </w:tc>
        <w:tc>
          <w:tcPr>
            <w:tcW w:w="2694" w:type="dxa"/>
          </w:tcPr>
          <w:p w14:paraId="0DC17A35">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Epipogium aphyllum </w:t>
            </w:r>
            <w:r>
              <w:rPr>
                <w:rFonts w:ascii="Times New Roman" w:hAnsi="Times New Roman" w:cs="Times New Roman"/>
                <w:color w:val="auto"/>
                <w:sz w:val="24"/>
                <w:szCs w:val="24"/>
              </w:rPr>
              <w:t>Sw.</w:t>
            </w:r>
          </w:p>
        </w:tc>
        <w:tc>
          <w:tcPr>
            <w:tcW w:w="1701" w:type="dxa"/>
          </w:tcPr>
          <w:p w14:paraId="1633C04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(MYC), 2400-4000</w:t>
            </w:r>
          </w:p>
        </w:tc>
        <w:tc>
          <w:tcPr>
            <w:tcW w:w="1134" w:type="dxa"/>
          </w:tcPr>
          <w:p w14:paraId="317DB0B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Sep-Oct</w:t>
            </w:r>
          </w:p>
        </w:tc>
        <w:tc>
          <w:tcPr>
            <w:tcW w:w="4819" w:type="dxa"/>
          </w:tcPr>
          <w:p w14:paraId="6245AE6A">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Rau 12799a, Vaid 24218.</w:t>
            </w:r>
          </w:p>
        </w:tc>
        <w:tc>
          <w:tcPr>
            <w:tcW w:w="1843" w:type="dxa"/>
          </w:tcPr>
          <w:p w14:paraId="76E7577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KAN, KUL</w:t>
            </w:r>
          </w:p>
        </w:tc>
        <w:tc>
          <w:tcPr>
            <w:tcW w:w="1417" w:type="dxa"/>
          </w:tcPr>
          <w:p w14:paraId="36F5D74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62EC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A62793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31</w:t>
            </w:r>
          </w:p>
        </w:tc>
        <w:tc>
          <w:tcPr>
            <w:tcW w:w="2694" w:type="dxa"/>
          </w:tcPr>
          <w:p w14:paraId="21A1D4D0">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Epipogium roseum </w:t>
            </w:r>
            <w:r>
              <w:rPr>
                <w:rFonts w:ascii="Times New Roman" w:hAnsi="Times New Roman" w:cs="Times New Roman"/>
                <w:color w:val="auto"/>
                <w:sz w:val="24"/>
                <w:szCs w:val="24"/>
              </w:rPr>
              <w:t>(D. Don) Lindl.</w:t>
            </w:r>
          </w:p>
        </w:tc>
        <w:tc>
          <w:tcPr>
            <w:tcW w:w="1701" w:type="dxa"/>
          </w:tcPr>
          <w:p w14:paraId="26A21AD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(MYC), 2400-2700</w:t>
            </w:r>
          </w:p>
        </w:tc>
        <w:tc>
          <w:tcPr>
            <w:tcW w:w="1134" w:type="dxa"/>
          </w:tcPr>
          <w:p w14:paraId="044F3FA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Sep-Oct</w:t>
            </w:r>
          </w:p>
        </w:tc>
        <w:tc>
          <w:tcPr>
            <w:tcW w:w="4819" w:type="dxa"/>
          </w:tcPr>
          <w:p w14:paraId="3B1CEACB">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Rau12799.</w:t>
            </w:r>
          </w:p>
        </w:tc>
        <w:tc>
          <w:tcPr>
            <w:tcW w:w="1843" w:type="dxa"/>
          </w:tcPr>
          <w:p w14:paraId="3BD2240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KUL, MAN</w:t>
            </w:r>
          </w:p>
        </w:tc>
        <w:tc>
          <w:tcPr>
            <w:tcW w:w="1417" w:type="dxa"/>
          </w:tcPr>
          <w:p w14:paraId="1C48F12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3915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AA95BB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32</w:t>
            </w:r>
          </w:p>
        </w:tc>
        <w:tc>
          <w:tcPr>
            <w:tcW w:w="2694" w:type="dxa"/>
          </w:tcPr>
          <w:p w14:paraId="21D4001E">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Eulophia dabia </w:t>
            </w:r>
            <w:r>
              <w:rPr>
                <w:rFonts w:ascii="Times New Roman" w:hAnsi="Times New Roman" w:cs="Times New Roman"/>
                <w:color w:val="auto"/>
                <w:sz w:val="24"/>
                <w:szCs w:val="24"/>
              </w:rPr>
              <w:t>(D. Don) Hochr.</w:t>
            </w:r>
          </w:p>
        </w:tc>
        <w:tc>
          <w:tcPr>
            <w:tcW w:w="1701" w:type="dxa"/>
          </w:tcPr>
          <w:p w14:paraId="5676E74A">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300-600</w:t>
            </w:r>
          </w:p>
        </w:tc>
        <w:tc>
          <w:tcPr>
            <w:tcW w:w="1134" w:type="dxa"/>
          </w:tcPr>
          <w:p w14:paraId="01C6B12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Feb-Apr</w:t>
            </w:r>
          </w:p>
          <w:p w14:paraId="16E87D19">
            <w:pPr>
              <w:spacing w:after="120" w:line="240" w:lineRule="auto"/>
              <w:rPr>
                <w:rFonts w:ascii="Times New Roman" w:hAnsi="Times New Roman" w:cs="Times New Roman"/>
                <w:iCs/>
                <w:color w:val="auto"/>
                <w:sz w:val="24"/>
                <w:szCs w:val="24"/>
              </w:rPr>
            </w:pPr>
          </w:p>
        </w:tc>
        <w:tc>
          <w:tcPr>
            <w:tcW w:w="4819" w:type="dxa"/>
          </w:tcPr>
          <w:p w14:paraId="18A6D65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HP: Kuthiala 11551, 11570, Vij &amp; Verma 124, 136.</w:t>
            </w:r>
          </w:p>
          <w:p w14:paraId="4DF34B4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ADP: Bir 2671-75, Bhattacharyya 49457, Khosla 6844, Pal 1959.</w:t>
            </w:r>
          </w:p>
        </w:tc>
        <w:tc>
          <w:tcPr>
            <w:tcW w:w="1843" w:type="dxa"/>
          </w:tcPr>
          <w:p w14:paraId="5BA741B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KUL, UNA</w:t>
            </w:r>
          </w:p>
        </w:tc>
        <w:tc>
          <w:tcPr>
            <w:tcW w:w="1417" w:type="dxa"/>
          </w:tcPr>
          <w:p w14:paraId="54FA9FF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RUP, PAN, SAH</w:t>
            </w:r>
          </w:p>
        </w:tc>
      </w:tr>
      <w:tr w14:paraId="1B4A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51" w:type="dxa"/>
          </w:tcPr>
          <w:p w14:paraId="531F52A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33</w:t>
            </w:r>
          </w:p>
        </w:tc>
        <w:tc>
          <w:tcPr>
            <w:tcW w:w="2694" w:type="dxa"/>
          </w:tcPr>
          <w:p w14:paraId="4E60303B">
            <w:pPr>
              <w:spacing w:after="120" w:line="360" w:lineRule="auto"/>
              <w:rPr>
                <w:rFonts w:ascii="Times New Roman" w:hAnsi="Times New Roman" w:cs="Times New Roman"/>
                <w:bCs/>
                <w:color w:val="auto"/>
                <w:sz w:val="24"/>
                <w:szCs w:val="24"/>
              </w:rPr>
            </w:pPr>
            <w:r>
              <w:rPr>
                <w:rFonts w:ascii="Times New Roman" w:hAnsi="Times New Roman" w:cs="Times New Roman"/>
                <w:bCs/>
                <w:i/>
                <w:iCs/>
                <w:color w:val="auto"/>
                <w:sz w:val="24"/>
                <w:szCs w:val="24"/>
              </w:rPr>
              <w:t>Eulophia explanata</w:t>
            </w:r>
            <w:r>
              <w:rPr>
                <w:rFonts w:ascii="Times New Roman" w:hAnsi="Times New Roman" w:cs="Times New Roman"/>
                <w:bCs/>
                <w:color w:val="auto"/>
                <w:sz w:val="24"/>
                <w:szCs w:val="24"/>
              </w:rPr>
              <w:t xml:space="preserve"> Lindl.</w:t>
            </w:r>
          </w:p>
        </w:tc>
        <w:tc>
          <w:tcPr>
            <w:tcW w:w="1701" w:type="dxa"/>
          </w:tcPr>
          <w:p w14:paraId="201E34D8">
            <w:pPr>
              <w:spacing w:after="120" w:line="360" w:lineRule="auto"/>
              <w:rPr>
                <w:rFonts w:ascii="Times New Roman" w:hAnsi="Times New Roman" w:cs="Times New Roman"/>
                <w:color w:val="auto"/>
                <w:sz w:val="24"/>
                <w:szCs w:val="24"/>
              </w:rPr>
            </w:pPr>
            <w:r>
              <w:rPr>
                <w:rFonts w:ascii="Times New Roman" w:hAnsi="Times New Roman" w:cs="Times New Roman"/>
                <w:color w:val="auto"/>
                <w:sz w:val="24"/>
                <w:szCs w:val="24"/>
              </w:rPr>
              <w:t>TER, 300-1000</w:t>
            </w:r>
          </w:p>
        </w:tc>
        <w:tc>
          <w:tcPr>
            <w:tcW w:w="1134" w:type="dxa"/>
          </w:tcPr>
          <w:p w14:paraId="32FAD70A">
            <w:pPr>
              <w:spacing w:after="120" w:line="360" w:lineRule="auto"/>
              <w:rPr>
                <w:rFonts w:ascii="Times New Roman" w:hAnsi="Times New Roman" w:cs="Times New Roman"/>
                <w:color w:val="auto"/>
                <w:sz w:val="24"/>
                <w:szCs w:val="24"/>
              </w:rPr>
            </w:pPr>
            <w:r>
              <w:rPr>
                <w:rFonts w:ascii="Times New Roman" w:hAnsi="Times New Roman" w:cs="Times New Roman"/>
                <w:color w:val="auto"/>
                <w:sz w:val="24"/>
                <w:szCs w:val="24"/>
              </w:rPr>
              <w:t>Apr – Jul</w:t>
            </w:r>
          </w:p>
        </w:tc>
        <w:tc>
          <w:tcPr>
            <w:tcW w:w="4819" w:type="dxa"/>
          </w:tcPr>
          <w:p w14:paraId="15002C24">
            <w:pPr>
              <w:tabs>
                <w:tab w:val="left" w:pos="2580"/>
              </w:tabs>
              <w:spacing w:after="120" w:line="360" w:lineRule="auto"/>
              <w:rPr>
                <w:rFonts w:ascii="Times New Roman" w:hAnsi="Times New Roman" w:cs="Times New Roman"/>
                <w:color w:val="auto"/>
                <w:sz w:val="24"/>
                <w:szCs w:val="24"/>
              </w:rPr>
            </w:pPr>
            <w:r>
              <w:rPr>
                <w:rFonts w:ascii="Times New Roman" w:hAnsi="Times New Roman" w:cs="Times New Roman"/>
                <w:bCs/>
                <w:color w:val="auto"/>
                <w:sz w:val="24"/>
                <w:szCs w:val="24"/>
              </w:rPr>
              <w:t>ADP: Details not available. (Report based upon Khanna, 2018).</w:t>
            </w:r>
          </w:p>
        </w:tc>
        <w:tc>
          <w:tcPr>
            <w:tcW w:w="1843" w:type="dxa"/>
          </w:tcPr>
          <w:p w14:paraId="1307D4EA">
            <w:pPr>
              <w:spacing w:after="120" w:line="36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c>
          <w:tcPr>
            <w:tcW w:w="1417" w:type="dxa"/>
          </w:tcPr>
          <w:p w14:paraId="75012B23">
            <w:pPr>
              <w:spacing w:after="120" w:line="360" w:lineRule="auto"/>
              <w:rPr>
                <w:rFonts w:ascii="Times New Roman" w:hAnsi="Times New Roman" w:cs="Times New Roman"/>
                <w:color w:val="auto"/>
                <w:sz w:val="24"/>
                <w:szCs w:val="24"/>
              </w:rPr>
            </w:pPr>
            <w:r>
              <w:rPr>
                <w:rFonts w:ascii="Times New Roman" w:hAnsi="Times New Roman" w:cs="Times New Roman"/>
                <w:color w:val="auto"/>
                <w:sz w:val="24"/>
                <w:szCs w:val="24"/>
              </w:rPr>
              <w:t>SAH</w:t>
            </w:r>
          </w:p>
        </w:tc>
      </w:tr>
      <w:tr w14:paraId="0804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D4950D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34</w:t>
            </w:r>
          </w:p>
        </w:tc>
        <w:tc>
          <w:tcPr>
            <w:tcW w:w="2694" w:type="dxa"/>
          </w:tcPr>
          <w:p w14:paraId="7B1CE393">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Eulophia herbacea </w:t>
            </w:r>
            <w:r>
              <w:rPr>
                <w:rFonts w:ascii="Times New Roman" w:hAnsi="Times New Roman" w:cs="Times New Roman"/>
                <w:color w:val="auto"/>
                <w:sz w:val="24"/>
                <w:szCs w:val="24"/>
              </w:rPr>
              <w:t>Lindl.</w:t>
            </w:r>
          </w:p>
        </w:tc>
        <w:tc>
          <w:tcPr>
            <w:tcW w:w="1701" w:type="dxa"/>
          </w:tcPr>
          <w:p w14:paraId="0F5F9CB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1100-1500</w:t>
            </w:r>
          </w:p>
        </w:tc>
        <w:tc>
          <w:tcPr>
            <w:tcW w:w="1134" w:type="dxa"/>
          </w:tcPr>
          <w:p w14:paraId="017371EA">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0DDC7F2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HP: Nair 30018, Vij &amp;Verma 227.</w:t>
            </w:r>
          </w:p>
          <w:p w14:paraId="5FA72920">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ADP: Raizada 92566.</w:t>
            </w:r>
          </w:p>
        </w:tc>
        <w:tc>
          <w:tcPr>
            <w:tcW w:w="1843" w:type="dxa"/>
          </w:tcPr>
          <w:p w14:paraId="48727C0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SHI, SOL</w:t>
            </w:r>
          </w:p>
        </w:tc>
        <w:tc>
          <w:tcPr>
            <w:tcW w:w="1417" w:type="dxa"/>
          </w:tcPr>
          <w:p w14:paraId="4381BB7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DEH</w:t>
            </w:r>
          </w:p>
        </w:tc>
      </w:tr>
      <w:tr w14:paraId="45F8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D2D7F3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35</w:t>
            </w:r>
          </w:p>
        </w:tc>
        <w:tc>
          <w:tcPr>
            <w:tcW w:w="2694" w:type="dxa"/>
          </w:tcPr>
          <w:p w14:paraId="44A23D9A">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Eulophia hormusjii </w:t>
            </w:r>
            <w:r>
              <w:rPr>
                <w:rFonts w:ascii="Times New Roman" w:hAnsi="Times New Roman" w:cs="Times New Roman"/>
                <w:color w:val="auto"/>
                <w:sz w:val="24"/>
                <w:szCs w:val="24"/>
              </w:rPr>
              <w:t>Duthie</w:t>
            </w:r>
          </w:p>
        </w:tc>
        <w:tc>
          <w:tcPr>
            <w:tcW w:w="1701" w:type="dxa"/>
          </w:tcPr>
          <w:p w14:paraId="25A7687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1400-1800</w:t>
            </w:r>
          </w:p>
        </w:tc>
        <w:tc>
          <w:tcPr>
            <w:tcW w:w="1134" w:type="dxa"/>
          </w:tcPr>
          <w:p w14:paraId="7480CFB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Apr-May</w:t>
            </w:r>
          </w:p>
        </w:tc>
        <w:tc>
          <w:tcPr>
            <w:tcW w:w="4819" w:type="dxa"/>
          </w:tcPr>
          <w:p w14:paraId="3509B5C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Vij &amp; Verma 313.</w:t>
            </w:r>
          </w:p>
        </w:tc>
        <w:tc>
          <w:tcPr>
            <w:tcW w:w="1843" w:type="dxa"/>
          </w:tcPr>
          <w:p w14:paraId="6BDBA92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SOL</w:t>
            </w:r>
          </w:p>
        </w:tc>
        <w:tc>
          <w:tcPr>
            <w:tcW w:w="1417" w:type="dxa"/>
          </w:tcPr>
          <w:p w14:paraId="34D35FE5">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024A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13CC31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36</w:t>
            </w:r>
          </w:p>
        </w:tc>
        <w:tc>
          <w:tcPr>
            <w:tcW w:w="2694" w:type="dxa"/>
          </w:tcPr>
          <w:p w14:paraId="300E4FF6">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Eulophia graminea </w:t>
            </w:r>
            <w:r>
              <w:rPr>
                <w:rFonts w:ascii="Times New Roman" w:hAnsi="Times New Roman" w:cs="Times New Roman"/>
                <w:iCs/>
                <w:color w:val="auto"/>
                <w:sz w:val="24"/>
                <w:szCs w:val="24"/>
              </w:rPr>
              <w:t>Lindl.</w:t>
            </w:r>
          </w:p>
        </w:tc>
        <w:tc>
          <w:tcPr>
            <w:tcW w:w="1701" w:type="dxa"/>
          </w:tcPr>
          <w:p w14:paraId="6295041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500-800</w:t>
            </w:r>
          </w:p>
        </w:tc>
        <w:tc>
          <w:tcPr>
            <w:tcW w:w="1134" w:type="dxa"/>
          </w:tcPr>
          <w:p w14:paraId="0246353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Mar-Jun</w:t>
            </w:r>
          </w:p>
        </w:tc>
        <w:tc>
          <w:tcPr>
            <w:tcW w:w="4819" w:type="dxa"/>
          </w:tcPr>
          <w:p w14:paraId="511D6344">
            <w:pPr>
              <w:spacing w:after="120" w:line="240" w:lineRule="auto"/>
              <w:rPr>
                <w:rFonts w:ascii="Times New Roman" w:hAnsi="Times New Roman" w:cs="Times New Roman"/>
                <w:iCs/>
                <w:color w:val="auto"/>
                <w:sz w:val="24"/>
                <w:szCs w:val="24"/>
              </w:rPr>
            </w:pPr>
            <w:r>
              <w:rPr>
                <w:rFonts w:ascii="Times New Roman" w:hAnsi="Times New Roman" w:cs="Times New Roman"/>
                <w:bCs/>
                <w:color w:val="auto"/>
                <w:sz w:val="24"/>
                <w:szCs w:val="24"/>
              </w:rPr>
              <w:t>Details not available. (Report based upon Attri and Verma, 2016).</w:t>
            </w:r>
          </w:p>
        </w:tc>
        <w:tc>
          <w:tcPr>
            <w:tcW w:w="1843" w:type="dxa"/>
          </w:tcPr>
          <w:p w14:paraId="4B79653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c>
          <w:tcPr>
            <w:tcW w:w="1417" w:type="dxa"/>
          </w:tcPr>
          <w:p w14:paraId="238CC4A8">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GUR, PAT</w:t>
            </w:r>
          </w:p>
        </w:tc>
      </w:tr>
      <w:tr w14:paraId="07B7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162A17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37</w:t>
            </w:r>
          </w:p>
        </w:tc>
        <w:tc>
          <w:tcPr>
            <w:tcW w:w="2694" w:type="dxa"/>
          </w:tcPr>
          <w:p w14:paraId="323DD7C0">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Galearis spathulata </w:t>
            </w:r>
            <w:r>
              <w:rPr>
                <w:rFonts w:ascii="Times New Roman" w:hAnsi="Times New Roman" w:cs="Times New Roman"/>
                <w:color w:val="auto"/>
                <w:sz w:val="24"/>
                <w:szCs w:val="24"/>
              </w:rPr>
              <w:t>(Lindl.) P. F. Hunt</w:t>
            </w:r>
          </w:p>
        </w:tc>
        <w:tc>
          <w:tcPr>
            <w:tcW w:w="1701" w:type="dxa"/>
          </w:tcPr>
          <w:p w14:paraId="064E967C">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3600-4800</w:t>
            </w:r>
          </w:p>
        </w:tc>
        <w:tc>
          <w:tcPr>
            <w:tcW w:w="1134" w:type="dxa"/>
          </w:tcPr>
          <w:p w14:paraId="31BA742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Jul-Oct</w:t>
            </w:r>
          </w:p>
        </w:tc>
        <w:tc>
          <w:tcPr>
            <w:tcW w:w="4819" w:type="dxa"/>
          </w:tcPr>
          <w:p w14:paraId="570F52FA">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Deva 3805, Nair 36118, Vij &amp; Verma 288.</w:t>
            </w:r>
          </w:p>
        </w:tc>
        <w:tc>
          <w:tcPr>
            <w:tcW w:w="1843" w:type="dxa"/>
          </w:tcPr>
          <w:p w14:paraId="6C5C9F08">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SHI</w:t>
            </w:r>
          </w:p>
        </w:tc>
        <w:tc>
          <w:tcPr>
            <w:tcW w:w="1417" w:type="dxa"/>
          </w:tcPr>
          <w:p w14:paraId="2B1FFF07">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1782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0A4130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38</w:t>
            </w:r>
          </w:p>
        </w:tc>
        <w:tc>
          <w:tcPr>
            <w:tcW w:w="2694" w:type="dxa"/>
          </w:tcPr>
          <w:p w14:paraId="1209CF84">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Gastrochilus calceolaris </w:t>
            </w:r>
            <w:r>
              <w:rPr>
                <w:rFonts w:ascii="Times New Roman" w:hAnsi="Times New Roman" w:cs="Times New Roman"/>
                <w:color w:val="auto"/>
                <w:sz w:val="24"/>
                <w:szCs w:val="24"/>
              </w:rPr>
              <w:t>(Buch.-Ham. ex Sm.) D. Don</w:t>
            </w:r>
          </w:p>
        </w:tc>
        <w:tc>
          <w:tcPr>
            <w:tcW w:w="1701" w:type="dxa"/>
          </w:tcPr>
          <w:p w14:paraId="358A157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EPI, 1050-1600</w:t>
            </w:r>
          </w:p>
        </w:tc>
        <w:tc>
          <w:tcPr>
            <w:tcW w:w="1134" w:type="dxa"/>
          </w:tcPr>
          <w:p w14:paraId="724CFA5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Apr-Aug</w:t>
            </w:r>
          </w:p>
        </w:tc>
        <w:tc>
          <w:tcPr>
            <w:tcW w:w="4819" w:type="dxa"/>
          </w:tcPr>
          <w:p w14:paraId="53161D0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Vij &amp; Verma 178.</w:t>
            </w:r>
          </w:p>
        </w:tc>
        <w:tc>
          <w:tcPr>
            <w:tcW w:w="1843" w:type="dxa"/>
          </w:tcPr>
          <w:p w14:paraId="55D28F6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 MAN</w:t>
            </w:r>
          </w:p>
        </w:tc>
        <w:tc>
          <w:tcPr>
            <w:tcW w:w="1417" w:type="dxa"/>
          </w:tcPr>
          <w:p w14:paraId="3EAD57C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6073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51" w:type="dxa"/>
          </w:tcPr>
          <w:p w14:paraId="5420351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39</w:t>
            </w:r>
          </w:p>
        </w:tc>
        <w:tc>
          <w:tcPr>
            <w:tcW w:w="2694" w:type="dxa"/>
          </w:tcPr>
          <w:p w14:paraId="26ED3D12">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Gastrochilus distichus </w:t>
            </w:r>
            <w:r>
              <w:rPr>
                <w:rFonts w:ascii="Times New Roman" w:hAnsi="Times New Roman" w:cs="Times New Roman"/>
                <w:color w:val="auto"/>
                <w:sz w:val="24"/>
                <w:szCs w:val="24"/>
              </w:rPr>
              <w:t>(Lindl.) Kuntze</w:t>
            </w:r>
          </w:p>
        </w:tc>
        <w:tc>
          <w:tcPr>
            <w:tcW w:w="1701" w:type="dxa"/>
          </w:tcPr>
          <w:p w14:paraId="432B5AE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EPI, 1500-2000</w:t>
            </w:r>
          </w:p>
        </w:tc>
        <w:tc>
          <w:tcPr>
            <w:tcW w:w="1134" w:type="dxa"/>
          </w:tcPr>
          <w:p w14:paraId="03B9B6C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Mar-Jun</w:t>
            </w:r>
          </w:p>
        </w:tc>
        <w:tc>
          <w:tcPr>
            <w:tcW w:w="4819" w:type="dxa"/>
          </w:tcPr>
          <w:p w14:paraId="738B1A1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Lal 1608, 1614.</w:t>
            </w:r>
          </w:p>
        </w:tc>
        <w:tc>
          <w:tcPr>
            <w:tcW w:w="1843" w:type="dxa"/>
          </w:tcPr>
          <w:p w14:paraId="22DE369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SIR</w:t>
            </w:r>
          </w:p>
        </w:tc>
        <w:tc>
          <w:tcPr>
            <w:tcW w:w="1417" w:type="dxa"/>
          </w:tcPr>
          <w:p w14:paraId="7D3BDF2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38A1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67478E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40</w:t>
            </w:r>
          </w:p>
        </w:tc>
        <w:tc>
          <w:tcPr>
            <w:tcW w:w="2694" w:type="dxa"/>
          </w:tcPr>
          <w:p w14:paraId="57199DC5">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Gastrodia falconeri </w:t>
            </w:r>
            <w:r>
              <w:rPr>
                <w:rFonts w:ascii="Times New Roman" w:hAnsi="Times New Roman" w:cs="Times New Roman"/>
                <w:color w:val="auto"/>
                <w:sz w:val="24"/>
                <w:szCs w:val="24"/>
              </w:rPr>
              <w:t>D. L. Jones &amp; M. A. Clem.</w:t>
            </w:r>
          </w:p>
        </w:tc>
        <w:tc>
          <w:tcPr>
            <w:tcW w:w="1701" w:type="dxa"/>
          </w:tcPr>
          <w:p w14:paraId="5E2F167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(MYC), 2200-3000</w:t>
            </w:r>
          </w:p>
        </w:tc>
        <w:tc>
          <w:tcPr>
            <w:tcW w:w="1134" w:type="dxa"/>
          </w:tcPr>
          <w:p w14:paraId="2F656E1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7CD37DA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Deva 3625, Gamble 6275b, Harsukh 23343, Malhotra &amp; Nair 27930, Raizada s.n., Sethi 20308, 20309, Singh 22909, Vij &amp; Verma 219.</w:t>
            </w:r>
          </w:p>
        </w:tc>
        <w:tc>
          <w:tcPr>
            <w:tcW w:w="1843" w:type="dxa"/>
          </w:tcPr>
          <w:p w14:paraId="3882714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CHA, KAN, KIN, KUL, MAN, SHI, </w:t>
            </w:r>
          </w:p>
        </w:tc>
        <w:tc>
          <w:tcPr>
            <w:tcW w:w="1417" w:type="dxa"/>
          </w:tcPr>
          <w:p w14:paraId="75D366C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351B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286361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41</w:t>
            </w:r>
          </w:p>
        </w:tc>
        <w:tc>
          <w:tcPr>
            <w:tcW w:w="2694" w:type="dxa"/>
          </w:tcPr>
          <w:p w14:paraId="30F0F927">
            <w:pPr>
              <w:spacing w:after="120" w:line="240" w:lineRule="auto"/>
              <w:rPr>
                <w:rFonts w:ascii="Times New Roman" w:hAnsi="Times New Roman" w:cs="Times New Roman"/>
                <w:bCs/>
                <w:i/>
                <w:iCs/>
                <w:color w:val="auto"/>
                <w:sz w:val="24"/>
                <w:szCs w:val="24"/>
              </w:rPr>
            </w:pPr>
            <w:r>
              <w:rPr>
                <w:rFonts w:ascii="Times New Roman" w:hAnsi="Times New Roman" w:cs="Times New Roman"/>
                <w:bCs/>
                <w:i/>
                <w:iCs/>
                <w:color w:val="auto"/>
                <w:sz w:val="24"/>
                <w:szCs w:val="24"/>
              </w:rPr>
              <w:t xml:space="preserve">Gennaria griffithii </w:t>
            </w:r>
            <w:r>
              <w:rPr>
                <w:rFonts w:ascii="Times New Roman" w:hAnsi="Times New Roman" w:cs="Times New Roman"/>
                <w:bCs/>
                <w:iCs/>
                <w:color w:val="auto"/>
                <w:sz w:val="24"/>
                <w:szCs w:val="24"/>
              </w:rPr>
              <w:t>(Hook. f.) X.H. Jin &amp; D.Z. Li</w:t>
            </w:r>
          </w:p>
        </w:tc>
        <w:tc>
          <w:tcPr>
            <w:tcW w:w="1701" w:type="dxa"/>
          </w:tcPr>
          <w:p w14:paraId="6ADA29B1">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TER, 1600-3000</w:t>
            </w:r>
          </w:p>
        </w:tc>
        <w:tc>
          <w:tcPr>
            <w:tcW w:w="1134" w:type="dxa"/>
          </w:tcPr>
          <w:p w14:paraId="6FEC29E3">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Mar-May</w:t>
            </w:r>
          </w:p>
        </w:tc>
        <w:tc>
          <w:tcPr>
            <w:tcW w:w="4819" w:type="dxa"/>
          </w:tcPr>
          <w:p w14:paraId="47EA023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Lal 10429.</w:t>
            </w:r>
          </w:p>
        </w:tc>
        <w:tc>
          <w:tcPr>
            <w:tcW w:w="1843" w:type="dxa"/>
          </w:tcPr>
          <w:p w14:paraId="191B1482">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SIR, SOL</w:t>
            </w:r>
          </w:p>
        </w:tc>
        <w:tc>
          <w:tcPr>
            <w:tcW w:w="1417" w:type="dxa"/>
          </w:tcPr>
          <w:p w14:paraId="3F1C2715">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w:t>
            </w:r>
          </w:p>
        </w:tc>
      </w:tr>
      <w:tr w14:paraId="092E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8EF683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42</w:t>
            </w:r>
          </w:p>
        </w:tc>
        <w:tc>
          <w:tcPr>
            <w:tcW w:w="2694" w:type="dxa"/>
          </w:tcPr>
          <w:p w14:paraId="0357E4FF">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Goodyera biflora </w:t>
            </w:r>
            <w:r>
              <w:rPr>
                <w:rFonts w:ascii="Times New Roman" w:hAnsi="Times New Roman" w:cs="Times New Roman"/>
                <w:color w:val="auto"/>
                <w:sz w:val="24"/>
                <w:szCs w:val="24"/>
              </w:rPr>
              <w:t>(Lindl.) Hook. f.</w:t>
            </w:r>
          </w:p>
        </w:tc>
        <w:tc>
          <w:tcPr>
            <w:tcW w:w="1701" w:type="dxa"/>
          </w:tcPr>
          <w:p w14:paraId="6403E89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1500-2500</w:t>
            </w:r>
          </w:p>
        </w:tc>
        <w:tc>
          <w:tcPr>
            <w:tcW w:w="1134" w:type="dxa"/>
          </w:tcPr>
          <w:p w14:paraId="0F72CD1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Jun-Aug</w:t>
            </w:r>
          </w:p>
        </w:tc>
        <w:tc>
          <w:tcPr>
            <w:tcW w:w="4819" w:type="dxa"/>
          </w:tcPr>
          <w:p w14:paraId="1E06428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Brandis 1462, Gamble s.n., Nair 28642, Vij &amp; Verma 258.</w:t>
            </w:r>
          </w:p>
        </w:tc>
        <w:tc>
          <w:tcPr>
            <w:tcW w:w="1843" w:type="dxa"/>
          </w:tcPr>
          <w:p w14:paraId="090E260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KUL, MAN, SHI, SOL</w:t>
            </w:r>
          </w:p>
        </w:tc>
        <w:tc>
          <w:tcPr>
            <w:tcW w:w="1417" w:type="dxa"/>
          </w:tcPr>
          <w:p w14:paraId="70993DF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4BA6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82617B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43</w:t>
            </w:r>
          </w:p>
        </w:tc>
        <w:tc>
          <w:tcPr>
            <w:tcW w:w="2694" w:type="dxa"/>
          </w:tcPr>
          <w:p w14:paraId="41CDDBD1">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Goodyera fusca </w:t>
            </w:r>
            <w:r>
              <w:rPr>
                <w:rFonts w:ascii="Times New Roman" w:hAnsi="Times New Roman" w:cs="Times New Roman"/>
                <w:color w:val="auto"/>
                <w:sz w:val="24"/>
                <w:szCs w:val="24"/>
              </w:rPr>
              <w:t>(Lindl.) Hook. f.</w:t>
            </w:r>
          </w:p>
        </w:tc>
        <w:tc>
          <w:tcPr>
            <w:tcW w:w="1701" w:type="dxa"/>
          </w:tcPr>
          <w:p w14:paraId="728C7DD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2500-4000</w:t>
            </w:r>
          </w:p>
        </w:tc>
        <w:tc>
          <w:tcPr>
            <w:tcW w:w="1134" w:type="dxa"/>
          </w:tcPr>
          <w:p w14:paraId="24BBE54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Aug-Oct</w:t>
            </w:r>
          </w:p>
          <w:p w14:paraId="5E292047">
            <w:pPr>
              <w:spacing w:after="120" w:line="240" w:lineRule="auto"/>
              <w:rPr>
                <w:rFonts w:ascii="Times New Roman" w:hAnsi="Times New Roman" w:cs="Times New Roman"/>
                <w:color w:val="auto"/>
                <w:sz w:val="24"/>
                <w:szCs w:val="24"/>
              </w:rPr>
            </w:pPr>
          </w:p>
        </w:tc>
        <w:tc>
          <w:tcPr>
            <w:tcW w:w="4819" w:type="dxa"/>
          </w:tcPr>
          <w:p w14:paraId="2C1C087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Aswal 1116, Subramani 3978.</w:t>
            </w:r>
          </w:p>
        </w:tc>
        <w:tc>
          <w:tcPr>
            <w:tcW w:w="1843" w:type="dxa"/>
          </w:tcPr>
          <w:p w14:paraId="3398323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KUL, LAS, MAN, SIR</w:t>
            </w:r>
          </w:p>
        </w:tc>
        <w:tc>
          <w:tcPr>
            <w:tcW w:w="1417" w:type="dxa"/>
          </w:tcPr>
          <w:p w14:paraId="69C6B20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75D1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DE8511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44</w:t>
            </w:r>
          </w:p>
        </w:tc>
        <w:tc>
          <w:tcPr>
            <w:tcW w:w="2694" w:type="dxa"/>
          </w:tcPr>
          <w:p w14:paraId="7349146C">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Goodyera repens </w:t>
            </w:r>
            <w:r>
              <w:rPr>
                <w:rFonts w:ascii="Times New Roman" w:hAnsi="Times New Roman" w:cs="Times New Roman"/>
                <w:color w:val="auto"/>
                <w:sz w:val="24"/>
                <w:szCs w:val="24"/>
              </w:rPr>
              <w:t>(L.) R. Br.</w:t>
            </w:r>
          </w:p>
        </w:tc>
        <w:tc>
          <w:tcPr>
            <w:tcW w:w="1701" w:type="dxa"/>
          </w:tcPr>
          <w:p w14:paraId="450BA7A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1800-3700</w:t>
            </w:r>
          </w:p>
        </w:tc>
        <w:tc>
          <w:tcPr>
            <w:tcW w:w="1134" w:type="dxa"/>
          </w:tcPr>
          <w:p w14:paraId="3C94024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Jun-Aug</w:t>
            </w:r>
          </w:p>
        </w:tc>
        <w:tc>
          <w:tcPr>
            <w:tcW w:w="4819" w:type="dxa"/>
          </w:tcPr>
          <w:p w14:paraId="60C2EA9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Aswal 6334, Balodi 88802, Bhattacharyya 40420, Drummond 717, Karki 82131, Lace 1189, Nair 34127, 36247, Puri 21003, Raizada10083, 19544, Ram s.n., Rau 11457, 12794, 16957, Sethi 20315, Vij &amp; Verma 234.</w:t>
            </w:r>
          </w:p>
        </w:tc>
        <w:tc>
          <w:tcPr>
            <w:tcW w:w="1843" w:type="dxa"/>
          </w:tcPr>
          <w:p w14:paraId="3CE482C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KIN, KUL, LAS, MAN, SHI, SIR, SOL</w:t>
            </w:r>
          </w:p>
        </w:tc>
        <w:tc>
          <w:tcPr>
            <w:tcW w:w="1417" w:type="dxa"/>
          </w:tcPr>
          <w:p w14:paraId="32B6D1C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3C8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C0FC52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45</w:t>
            </w:r>
          </w:p>
        </w:tc>
        <w:tc>
          <w:tcPr>
            <w:tcW w:w="2694" w:type="dxa"/>
          </w:tcPr>
          <w:p w14:paraId="19E0F71F">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Gymnadenia orchidis </w:t>
            </w:r>
            <w:r>
              <w:rPr>
                <w:rFonts w:ascii="Times New Roman" w:hAnsi="Times New Roman" w:cs="Times New Roman"/>
                <w:color w:val="auto"/>
                <w:sz w:val="24"/>
                <w:szCs w:val="24"/>
              </w:rPr>
              <w:t>Lindl.</w:t>
            </w:r>
          </w:p>
        </w:tc>
        <w:tc>
          <w:tcPr>
            <w:tcW w:w="1701" w:type="dxa"/>
          </w:tcPr>
          <w:p w14:paraId="5A91D86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3500-4500</w:t>
            </w:r>
          </w:p>
        </w:tc>
        <w:tc>
          <w:tcPr>
            <w:tcW w:w="1134" w:type="dxa"/>
          </w:tcPr>
          <w:p w14:paraId="0C10ED2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1187C9F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Harsukh 23341, Janardhanan 53376, Malhotra &amp; Nair 28477, Nair 36091, Sanjappa 110757, Vij &amp; Verma 292.</w:t>
            </w:r>
          </w:p>
        </w:tc>
        <w:tc>
          <w:tcPr>
            <w:tcW w:w="1843" w:type="dxa"/>
          </w:tcPr>
          <w:p w14:paraId="4CB4D53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KIN, KUL, LAS, SHI, SIR</w:t>
            </w:r>
          </w:p>
        </w:tc>
        <w:tc>
          <w:tcPr>
            <w:tcW w:w="1417" w:type="dxa"/>
          </w:tcPr>
          <w:p w14:paraId="0D08788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1232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481420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46</w:t>
            </w:r>
          </w:p>
        </w:tc>
        <w:tc>
          <w:tcPr>
            <w:tcW w:w="2694" w:type="dxa"/>
          </w:tcPr>
          <w:p w14:paraId="0F469BEA">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aitchisonii </w:t>
            </w:r>
            <w:r>
              <w:rPr>
                <w:rFonts w:ascii="Times New Roman" w:hAnsi="Times New Roman" w:cs="Times New Roman"/>
                <w:color w:val="auto"/>
                <w:sz w:val="24"/>
                <w:szCs w:val="24"/>
              </w:rPr>
              <w:t>Rchb. f.</w:t>
            </w:r>
          </w:p>
        </w:tc>
        <w:tc>
          <w:tcPr>
            <w:tcW w:w="1701" w:type="dxa"/>
          </w:tcPr>
          <w:p w14:paraId="031468B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2000-3000</w:t>
            </w:r>
          </w:p>
        </w:tc>
        <w:tc>
          <w:tcPr>
            <w:tcW w:w="1134" w:type="dxa"/>
          </w:tcPr>
          <w:p w14:paraId="067E747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5ADF3C6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Vij &amp;Verma 601.</w:t>
            </w:r>
          </w:p>
        </w:tc>
        <w:tc>
          <w:tcPr>
            <w:tcW w:w="1843" w:type="dxa"/>
          </w:tcPr>
          <w:p w14:paraId="1748570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KUL, SOL</w:t>
            </w:r>
          </w:p>
        </w:tc>
        <w:tc>
          <w:tcPr>
            <w:tcW w:w="1417" w:type="dxa"/>
          </w:tcPr>
          <w:p w14:paraId="6F7EDC8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02BB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514284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47</w:t>
            </w:r>
          </w:p>
        </w:tc>
        <w:tc>
          <w:tcPr>
            <w:tcW w:w="2694" w:type="dxa"/>
          </w:tcPr>
          <w:p w14:paraId="370CD90E">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commelinifolia </w:t>
            </w:r>
            <w:r>
              <w:rPr>
                <w:rFonts w:ascii="Times New Roman" w:hAnsi="Times New Roman" w:cs="Times New Roman"/>
                <w:color w:val="auto"/>
                <w:sz w:val="24"/>
                <w:szCs w:val="24"/>
              </w:rPr>
              <w:t>(Roxb.) Wall. ex Lindl.</w:t>
            </w:r>
          </w:p>
        </w:tc>
        <w:tc>
          <w:tcPr>
            <w:tcW w:w="1701" w:type="dxa"/>
          </w:tcPr>
          <w:p w14:paraId="40C8C16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1000-1200</w:t>
            </w:r>
          </w:p>
        </w:tc>
        <w:tc>
          <w:tcPr>
            <w:tcW w:w="1134" w:type="dxa"/>
          </w:tcPr>
          <w:p w14:paraId="2717008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Aug-Oct</w:t>
            </w:r>
          </w:p>
        </w:tc>
        <w:tc>
          <w:tcPr>
            <w:tcW w:w="4819" w:type="dxa"/>
          </w:tcPr>
          <w:p w14:paraId="6E3FBD2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Murti &amp; Prasad 62214, Rau 12631, Vij &amp; Verma 305, Vishwanathan 61589.</w:t>
            </w:r>
          </w:p>
        </w:tc>
        <w:tc>
          <w:tcPr>
            <w:tcW w:w="1843" w:type="dxa"/>
          </w:tcPr>
          <w:p w14:paraId="16C4417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BIL, HAM, KAN, SOL</w:t>
            </w:r>
          </w:p>
        </w:tc>
        <w:tc>
          <w:tcPr>
            <w:tcW w:w="1417" w:type="dxa"/>
          </w:tcPr>
          <w:p w14:paraId="05B8F67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64F5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82ADE1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48</w:t>
            </w:r>
          </w:p>
        </w:tc>
        <w:tc>
          <w:tcPr>
            <w:tcW w:w="2694" w:type="dxa"/>
          </w:tcPr>
          <w:p w14:paraId="1B6B069E">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lang w:val="nl-NL"/>
              </w:rPr>
              <w:t>Habenaria digitata</w:t>
            </w:r>
            <w:r>
              <w:rPr>
                <w:rFonts w:ascii="Times New Roman" w:hAnsi="Times New Roman" w:cs="Times New Roman"/>
                <w:color w:val="auto"/>
                <w:sz w:val="24"/>
                <w:szCs w:val="24"/>
                <w:lang w:val="nl-NL"/>
              </w:rPr>
              <w:t xml:space="preserve"> Lindl.</w:t>
            </w:r>
          </w:p>
        </w:tc>
        <w:tc>
          <w:tcPr>
            <w:tcW w:w="1701" w:type="dxa"/>
          </w:tcPr>
          <w:p w14:paraId="683684E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500-1700</w:t>
            </w:r>
          </w:p>
        </w:tc>
        <w:tc>
          <w:tcPr>
            <w:tcW w:w="1134" w:type="dxa"/>
          </w:tcPr>
          <w:p w14:paraId="223A6CB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Jul-Oct</w:t>
            </w:r>
          </w:p>
        </w:tc>
        <w:tc>
          <w:tcPr>
            <w:tcW w:w="4819" w:type="dxa"/>
          </w:tcPr>
          <w:p w14:paraId="0FF0B51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Uniyal 61216, Vij &amp; Verma 501.</w:t>
            </w:r>
          </w:p>
          <w:p w14:paraId="1AB7A87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ADP: Murty &amp; Goel 1921.</w:t>
            </w:r>
          </w:p>
        </w:tc>
        <w:tc>
          <w:tcPr>
            <w:tcW w:w="1843" w:type="dxa"/>
          </w:tcPr>
          <w:p w14:paraId="681E8DD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SIR, SOL, UNA</w:t>
            </w:r>
          </w:p>
        </w:tc>
        <w:tc>
          <w:tcPr>
            <w:tcW w:w="1417" w:type="dxa"/>
          </w:tcPr>
          <w:p w14:paraId="497DD79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SAH</w:t>
            </w:r>
          </w:p>
        </w:tc>
      </w:tr>
      <w:tr w14:paraId="1393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FB80F8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49</w:t>
            </w:r>
          </w:p>
        </w:tc>
        <w:tc>
          <w:tcPr>
            <w:tcW w:w="2694" w:type="dxa"/>
          </w:tcPr>
          <w:p w14:paraId="026E6332">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ensifolia </w:t>
            </w:r>
            <w:r>
              <w:rPr>
                <w:rFonts w:ascii="Times New Roman" w:hAnsi="Times New Roman" w:cs="Times New Roman"/>
                <w:color w:val="auto"/>
                <w:sz w:val="24"/>
                <w:szCs w:val="24"/>
              </w:rPr>
              <w:t>Lindl.</w:t>
            </w:r>
          </w:p>
        </w:tc>
        <w:tc>
          <w:tcPr>
            <w:tcW w:w="1701" w:type="dxa"/>
          </w:tcPr>
          <w:p w14:paraId="72EBA1C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500-3200</w:t>
            </w:r>
          </w:p>
        </w:tc>
        <w:tc>
          <w:tcPr>
            <w:tcW w:w="1134" w:type="dxa"/>
          </w:tcPr>
          <w:p w14:paraId="68ED2D0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66EE440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Lace 1086, Meebold 4976, Ram s.n., Vij &amp; Verma 306.</w:t>
            </w:r>
          </w:p>
        </w:tc>
        <w:tc>
          <w:tcPr>
            <w:tcW w:w="1843" w:type="dxa"/>
          </w:tcPr>
          <w:p w14:paraId="52DE9A7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KIN, MAN, SHI, SOL</w:t>
            </w:r>
          </w:p>
        </w:tc>
        <w:tc>
          <w:tcPr>
            <w:tcW w:w="1417" w:type="dxa"/>
          </w:tcPr>
          <w:p w14:paraId="7E11402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2EF3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586951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50</w:t>
            </w:r>
          </w:p>
        </w:tc>
        <w:tc>
          <w:tcPr>
            <w:tcW w:w="2694" w:type="dxa"/>
          </w:tcPr>
          <w:p w14:paraId="645A52E3">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furcifera </w:t>
            </w:r>
            <w:r>
              <w:rPr>
                <w:rFonts w:ascii="Times New Roman" w:hAnsi="Times New Roman" w:cs="Times New Roman"/>
                <w:color w:val="auto"/>
                <w:sz w:val="24"/>
                <w:szCs w:val="24"/>
              </w:rPr>
              <w:t>Lindl.</w:t>
            </w:r>
          </w:p>
        </w:tc>
        <w:tc>
          <w:tcPr>
            <w:tcW w:w="1701" w:type="dxa"/>
          </w:tcPr>
          <w:p w14:paraId="7D469F9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350-1500</w:t>
            </w:r>
          </w:p>
        </w:tc>
        <w:tc>
          <w:tcPr>
            <w:tcW w:w="1134" w:type="dxa"/>
          </w:tcPr>
          <w:p w14:paraId="07C348A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00FB0C5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Mishra 4454, 41660.</w:t>
            </w:r>
          </w:p>
          <w:p w14:paraId="605C085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ADP: </w:t>
            </w:r>
            <w:r>
              <w:rPr>
                <w:rFonts w:ascii="Times New Roman" w:hAnsi="Times New Roman" w:cs="Times New Roman"/>
                <w:bCs/>
                <w:color w:val="auto"/>
                <w:sz w:val="24"/>
                <w:szCs w:val="24"/>
              </w:rPr>
              <w:t>Details not available (Report based upon Kumar, 2012).</w:t>
            </w:r>
          </w:p>
        </w:tc>
        <w:tc>
          <w:tcPr>
            <w:tcW w:w="1843" w:type="dxa"/>
          </w:tcPr>
          <w:p w14:paraId="6BF390B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 SIR</w:t>
            </w:r>
          </w:p>
        </w:tc>
        <w:tc>
          <w:tcPr>
            <w:tcW w:w="1417" w:type="dxa"/>
          </w:tcPr>
          <w:p w14:paraId="12CEFD9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DEH                  </w:t>
            </w:r>
          </w:p>
        </w:tc>
      </w:tr>
      <w:tr w14:paraId="7E70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909554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51</w:t>
            </w:r>
          </w:p>
        </w:tc>
        <w:tc>
          <w:tcPr>
            <w:tcW w:w="2694" w:type="dxa"/>
          </w:tcPr>
          <w:p w14:paraId="35593C1C">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intermedia </w:t>
            </w:r>
            <w:r>
              <w:rPr>
                <w:rFonts w:ascii="Times New Roman" w:hAnsi="Times New Roman" w:cs="Times New Roman"/>
                <w:color w:val="auto"/>
                <w:sz w:val="24"/>
                <w:szCs w:val="24"/>
              </w:rPr>
              <w:t>D. Don</w:t>
            </w:r>
          </w:p>
        </w:tc>
        <w:tc>
          <w:tcPr>
            <w:tcW w:w="1701" w:type="dxa"/>
          </w:tcPr>
          <w:p w14:paraId="4E86BCD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1500-</w:t>
            </w:r>
          </w:p>
          <w:p w14:paraId="46421D9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2800</w:t>
            </w:r>
          </w:p>
        </w:tc>
        <w:tc>
          <w:tcPr>
            <w:tcW w:w="1134" w:type="dxa"/>
          </w:tcPr>
          <w:p w14:paraId="6318512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63DFBCB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Gamble 6412b, Jameson 780, Karki 82216, Lace 772, Lal 63180, Malhotra &amp; Nair 27959, Parkinson s.n., Raizada 10105, Vij &amp; Verma 249.</w:t>
            </w:r>
          </w:p>
        </w:tc>
        <w:tc>
          <w:tcPr>
            <w:tcW w:w="1843" w:type="dxa"/>
          </w:tcPr>
          <w:p w14:paraId="633947D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BIL, CHA, KIN, KUL, SHI, SIR, SOL</w:t>
            </w:r>
          </w:p>
        </w:tc>
        <w:tc>
          <w:tcPr>
            <w:tcW w:w="1417" w:type="dxa"/>
          </w:tcPr>
          <w:p w14:paraId="38854ED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0430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BE53B3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52</w:t>
            </w:r>
          </w:p>
        </w:tc>
        <w:tc>
          <w:tcPr>
            <w:tcW w:w="2694" w:type="dxa"/>
          </w:tcPr>
          <w:p w14:paraId="6FDEA52C">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marginata </w:t>
            </w:r>
            <w:r>
              <w:rPr>
                <w:rFonts w:ascii="Times New Roman" w:hAnsi="Times New Roman" w:cs="Times New Roman"/>
                <w:color w:val="auto"/>
                <w:sz w:val="24"/>
                <w:szCs w:val="24"/>
              </w:rPr>
              <w:t>Coleb.</w:t>
            </w:r>
          </w:p>
        </w:tc>
        <w:tc>
          <w:tcPr>
            <w:tcW w:w="1701" w:type="dxa"/>
          </w:tcPr>
          <w:p w14:paraId="5E986CA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500-1000</w:t>
            </w:r>
          </w:p>
        </w:tc>
        <w:tc>
          <w:tcPr>
            <w:tcW w:w="1134" w:type="dxa"/>
          </w:tcPr>
          <w:p w14:paraId="1715382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Aug-Sep</w:t>
            </w:r>
          </w:p>
        </w:tc>
        <w:tc>
          <w:tcPr>
            <w:tcW w:w="4819" w:type="dxa"/>
          </w:tcPr>
          <w:p w14:paraId="75DE7D2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Vishwanathan 61426, 61594, Gammie s.n., Murti &amp; Prasad 61865, Karki 82062, Vij &amp; Verma 307</w:t>
            </w:r>
          </w:p>
        </w:tc>
        <w:tc>
          <w:tcPr>
            <w:tcW w:w="1843" w:type="dxa"/>
          </w:tcPr>
          <w:p w14:paraId="2A0D869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HAM, MAN, SIR, SOL</w:t>
            </w:r>
          </w:p>
        </w:tc>
        <w:tc>
          <w:tcPr>
            <w:tcW w:w="1417" w:type="dxa"/>
          </w:tcPr>
          <w:p w14:paraId="523EAFB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1490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C3E4B7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53</w:t>
            </w:r>
          </w:p>
        </w:tc>
        <w:tc>
          <w:tcPr>
            <w:tcW w:w="2694" w:type="dxa"/>
          </w:tcPr>
          <w:p w14:paraId="74C67E49">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pectinata </w:t>
            </w:r>
            <w:r>
              <w:rPr>
                <w:rFonts w:ascii="Times New Roman" w:hAnsi="Times New Roman" w:cs="Times New Roman"/>
                <w:color w:val="auto"/>
                <w:sz w:val="24"/>
                <w:szCs w:val="24"/>
              </w:rPr>
              <w:t>D. Don</w:t>
            </w:r>
          </w:p>
        </w:tc>
        <w:tc>
          <w:tcPr>
            <w:tcW w:w="1701" w:type="dxa"/>
          </w:tcPr>
          <w:p w14:paraId="369629D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1500-3500</w:t>
            </w:r>
          </w:p>
        </w:tc>
        <w:tc>
          <w:tcPr>
            <w:tcW w:w="1134" w:type="dxa"/>
          </w:tcPr>
          <w:p w14:paraId="627E9D8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3B9DE68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Nair 29955, Lace 1815, Karki 82052, Vij &amp;Verma 228</w:t>
            </w:r>
          </w:p>
        </w:tc>
        <w:tc>
          <w:tcPr>
            <w:tcW w:w="1843" w:type="dxa"/>
          </w:tcPr>
          <w:p w14:paraId="5086F86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KIN, KUL, MAN, SHI, SIR, SOL</w:t>
            </w:r>
          </w:p>
        </w:tc>
        <w:tc>
          <w:tcPr>
            <w:tcW w:w="1417" w:type="dxa"/>
          </w:tcPr>
          <w:p w14:paraId="48D8478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3D7F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17BF54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54</w:t>
            </w:r>
          </w:p>
        </w:tc>
        <w:tc>
          <w:tcPr>
            <w:tcW w:w="2694" w:type="dxa"/>
          </w:tcPr>
          <w:p w14:paraId="1BDB7D3B">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plantaginea </w:t>
            </w:r>
            <w:r>
              <w:rPr>
                <w:rFonts w:ascii="Times New Roman" w:hAnsi="Times New Roman" w:cs="Times New Roman"/>
                <w:color w:val="auto"/>
                <w:sz w:val="24"/>
                <w:szCs w:val="24"/>
              </w:rPr>
              <w:t>Lindl.</w:t>
            </w:r>
          </w:p>
        </w:tc>
        <w:tc>
          <w:tcPr>
            <w:tcW w:w="1701" w:type="dxa"/>
          </w:tcPr>
          <w:p w14:paraId="08CB4EB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800-1000</w:t>
            </w:r>
          </w:p>
        </w:tc>
        <w:tc>
          <w:tcPr>
            <w:tcW w:w="1134" w:type="dxa"/>
          </w:tcPr>
          <w:p w14:paraId="1BD07A7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Sep-Nov</w:t>
            </w:r>
          </w:p>
        </w:tc>
        <w:tc>
          <w:tcPr>
            <w:tcW w:w="4819" w:type="dxa"/>
          </w:tcPr>
          <w:p w14:paraId="316325F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Aswal 6974, Bhattacharyya 39413, Vij &amp; Verma 308, Mishra 41542</w:t>
            </w:r>
          </w:p>
          <w:p w14:paraId="25DFFF7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The herbarium label of Aswal 6974 shows that it was collected from a locality lying between Rohtang (3600 m) and Koksar (3100 m) in Lahul and Spiti District (LAS). However, this species has not been observed at such higher altitudes.</w:t>
            </w:r>
          </w:p>
          <w:p w14:paraId="429119F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ADP: Shukla &amp; Srivastava 1122045, Gammie s.n., also reported based upon Manhas et al. (2010).</w:t>
            </w:r>
          </w:p>
        </w:tc>
        <w:tc>
          <w:tcPr>
            <w:tcW w:w="1843" w:type="dxa"/>
          </w:tcPr>
          <w:p w14:paraId="361D96B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 LAS (?), MAN, SIR, SOL</w:t>
            </w:r>
          </w:p>
        </w:tc>
        <w:tc>
          <w:tcPr>
            <w:tcW w:w="1417" w:type="dxa"/>
          </w:tcPr>
          <w:p w14:paraId="06BCC52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GUR, HOS, PAN, PAT, DEH, YAM</w:t>
            </w:r>
          </w:p>
        </w:tc>
      </w:tr>
      <w:tr w14:paraId="7DA2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0EC3E5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55</w:t>
            </w:r>
          </w:p>
        </w:tc>
        <w:tc>
          <w:tcPr>
            <w:tcW w:w="2694" w:type="dxa"/>
          </w:tcPr>
          <w:p w14:paraId="77140EFD">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pubescens </w:t>
            </w:r>
            <w:r>
              <w:rPr>
                <w:rFonts w:ascii="Times New Roman" w:hAnsi="Times New Roman" w:cs="Times New Roman"/>
                <w:color w:val="auto"/>
                <w:sz w:val="24"/>
                <w:szCs w:val="24"/>
              </w:rPr>
              <w:t>Lindl.</w:t>
            </w:r>
          </w:p>
        </w:tc>
        <w:tc>
          <w:tcPr>
            <w:tcW w:w="1701" w:type="dxa"/>
          </w:tcPr>
          <w:p w14:paraId="101F570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800-1500</w:t>
            </w:r>
          </w:p>
        </w:tc>
        <w:tc>
          <w:tcPr>
            <w:tcW w:w="1134" w:type="dxa"/>
          </w:tcPr>
          <w:p w14:paraId="1CF45F6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43D22C5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Vij &amp; Verma 502</w:t>
            </w:r>
          </w:p>
        </w:tc>
        <w:tc>
          <w:tcPr>
            <w:tcW w:w="1843" w:type="dxa"/>
          </w:tcPr>
          <w:p w14:paraId="3671BA0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SOL</w:t>
            </w:r>
          </w:p>
        </w:tc>
        <w:tc>
          <w:tcPr>
            <w:tcW w:w="1417" w:type="dxa"/>
          </w:tcPr>
          <w:p w14:paraId="1875B8B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570C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65F2DC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56</w:t>
            </w:r>
          </w:p>
        </w:tc>
        <w:tc>
          <w:tcPr>
            <w:tcW w:w="2694" w:type="dxa"/>
          </w:tcPr>
          <w:p w14:paraId="590E7465">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Habenaria stenopetala </w:t>
            </w:r>
            <w:r>
              <w:rPr>
                <w:rFonts w:ascii="Times New Roman" w:hAnsi="Times New Roman" w:cs="Times New Roman"/>
                <w:color w:val="auto"/>
                <w:sz w:val="24"/>
                <w:szCs w:val="24"/>
              </w:rPr>
              <w:t>Lindl.</w:t>
            </w:r>
          </w:p>
        </w:tc>
        <w:tc>
          <w:tcPr>
            <w:tcW w:w="1701" w:type="dxa"/>
          </w:tcPr>
          <w:p w14:paraId="045D7FF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1000-2500</w:t>
            </w:r>
          </w:p>
        </w:tc>
        <w:tc>
          <w:tcPr>
            <w:tcW w:w="1134" w:type="dxa"/>
          </w:tcPr>
          <w:p w14:paraId="644EEF1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Aug-Oct</w:t>
            </w:r>
          </w:p>
        </w:tc>
        <w:tc>
          <w:tcPr>
            <w:tcW w:w="4819" w:type="dxa"/>
          </w:tcPr>
          <w:p w14:paraId="2CEF370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Vij &amp; Verma 504</w:t>
            </w:r>
          </w:p>
        </w:tc>
        <w:tc>
          <w:tcPr>
            <w:tcW w:w="1843" w:type="dxa"/>
          </w:tcPr>
          <w:p w14:paraId="3BB5BDC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SOL</w:t>
            </w:r>
          </w:p>
        </w:tc>
        <w:tc>
          <w:tcPr>
            <w:tcW w:w="1417" w:type="dxa"/>
          </w:tcPr>
          <w:p w14:paraId="5FCA95F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57AF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AE62D5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57</w:t>
            </w:r>
          </w:p>
        </w:tc>
        <w:tc>
          <w:tcPr>
            <w:tcW w:w="2694" w:type="dxa"/>
          </w:tcPr>
          <w:p w14:paraId="79061E0F">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Hemipilia chusua </w:t>
            </w:r>
            <w:r>
              <w:rPr>
                <w:rFonts w:ascii="Times New Roman" w:hAnsi="Times New Roman" w:cs="Times New Roman"/>
                <w:iCs/>
                <w:color w:val="auto"/>
                <w:sz w:val="24"/>
                <w:szCs w:val="24"/>
              </w:rPr>
              <w:t>(D. Don) Y. Tang &amp; H. Peng</w:t>
            </w:r>
          </w:p>
        </w:tc>
        <w:tc>
          <w:tcPr>
            <w:tcW w:w="1701" w:type="dxa"/>
          </w:tcPr>
          <w:p w14:paraId="2D2DBF3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3400-4500</w:t>
            </w:r>
          </w:p>
        </w:tc>
        <w:tc>
          <w:tcPr>
            <w:tcW w:w="1134" w:type="dxa"/>
          </w:tcPr>
          <w:p w14:paraId="421D7E5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p w14:paraId="095FA757">
            <w:pPr>
              <w:spacing w:after="120" w:line="240" w:lineRule="auto"/>
              <w:rPr>
                <w:rFonts w:ascii="Times New Roman" w:hAnsi="Times New Roman" w:cs="Times New Roman"/>
                <w:iCs/>
                <w:color w:val="auto"/>
                <w:sz w:val="24"/>
                <w:szCs w:val="24"/>
              </w:rPr>
            </w:pPr>
          </w:p>
        </w:tc>
        <w:tc>
          <w:tcPr>
            <w:tcW w:w="4819" w:type="dxa"/>
          </w:tcPr>
          <w:p w14:paraId="33ED6CD5">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Aswal 10541, Lace 1992, Subramani 3736, Vij &amp; Verma 311.</w:t>
            </w:r>
          </w:p>
        </w:tc>
        <w:tc>
          <w:tcPr>
            <w:tcW w:w="1843" w:type="dxa"/>
          </w:tcPr>
          <w:p w14:paraId="2B98F1E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CHA, LAS, SIR</w:t>
            </w:r>
          </w:p>
        </w:tc>
        <w:tc>
          <w:tcPr>
            <w:tcW w:w="1417" w:type="dxa"/>
          </w:tcPr>
          <w:p w14:paraId="35106E60">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3C3B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7E4FEA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58</w:t>
            </w:r>
          </w:p>
        </w:tc>
        <w:tc>
          <w:tcPr>
            <w:tcW w:w="2694" w:type="dxa"/>
          </w:tcPr>
          <w:p w14:paraId="7EB678D3">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Hemipilia cordifolia </w:t>
            </w:r>
            <w:r>
              <w:rPr>
                <w:rFonts w:ascii="Times New Roman" w:hAnsi="Times New Roman" w:cs="Times New Roman"/>
                <w:color w:val="auto"/>
                <w:sz w:val="24"/>
                <w:szCs w:val="24"/>
              </w:rPr>
              <w:t>Lindl.</w:t>
            </w:r>
          </w:p>
        </w:tc>
        <w:tc>
          <w:tcPr>
            <w:tcW w:w="1701" w:type="dxa"/>
          </w:tcPr>
          <w:p w14:paraId="795CB18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1500-2200</w:t>
            </w:r>
          </w:p>
        </w:tc>
        <w:tc>
          <w:tcPr>
            <w:tcW w:w="1134" w:type="dxa"/>
          </w:tcPr>
          <w:p w14:paraId="76BB183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Aug-Oct</w:t>
            </w:r>
          </w:p>
          <w:p w14:paraId="2D7A6399">
            <w:pPr>
              <w:spacing w:after="120" w:line="240" w:lineRule="auto"/>
              <w:rPr>
                <w:rFonts w:ascii="Times New Roman" w:hAnsi="Times New Roman" w:cs="Times New Roman"/>
                <w:color w:val="auto"/>
                <w:sz w:val="24"/>
                <w:szCs w:val="24"/>
              </w:rPr>
            </w:pPr>
          </w:p>
        </w:tc>
        <w:tc>
          <w:tcPr>
            <w:tcW w:w="4819" w:type="dxa"/>
          </w:tcPr>
          <w:p w14:paraId="67964C2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Drummond s.n., Karki 82224, Singh s.n., Gamble 4676a, Vij &amp; Verma 294.</w:t>
            </w:r>
          </w:p>
        </w:tc>
        <w:tc>
          <w:tcPr>
            <w:tcW w:w="1843" w:type="dxa"/>
          </w:tcPr>
          <w:p w14:paraId="0F3FD61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SHI, SIR, SOL</w:t>
            </w:r>
          </w:p>
        </w:tc>
        <w:tc>
          <w:tcPr>
            <w:tcW w:w="1417" w:type="dxa"/>
          </w:tcPr>
          <w:p w14:paraId="418D11B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1335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005B03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59</w:t>
            </w:r>
          </w:p>
        </w:tc>
        <w:tc>
          <w:tcPr>
            <w:tcW w:w="2694" w:type="dxa"/>
          </w:tcPr>
          <w:p w14:paraId="1F4BA4F2">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Hemipilia nana </w:t>
            </w:r>
            <w:r>
              <w:rPr>
                <w:rFonts w:ascii="Times New Roman" w:hAnsi="Times New Roman" w:cs="Times New Roman"/>
                <w:iCs/>
                <w:color w:val="auto"/>
                <w:sz w:val="24"/>
                <w:szCs w:val="24"/>
              </w:rPr>
              <w:t>(King &amp; Pantl.) J.M.H. Shaw</w:t>
            </w:r>
          </w:p>
        </w:tc>
        <w:tc>
          <w:tcPr>
            <w:tcW w:w="1701" w:type="dxa"/>
          </w:tcPr>
          <w:p w14:paraId="2EC5A28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3000-</w:t>
            </w:r>
          </w:p>
          <w:p w14:paraId="6E1F76B7">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4000</w:t>
            </w:r>
          </w:p>
        </w:tc>
        <w:tc>
          <w:tcPr>
            <w:tcW w:w="1134" w:type="dxa"/>
          </w:tcPr>
          <w:p w14:paraId="0C06323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212D9889">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Aswal 6970, Vij &amp; Verma 312.</w:t>
            </w:r>
          </w:p>
        </w:tc>
        <w:tc>
          <w:tcPr>
            <w:tcW w:w="1843" w:type="dxa"/>
          </w:tcPr>
          <w:p w14:paraId="3007FD5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LAS, SIR</w:t>
            </w:r>
          </w:p>
        </w:tc>
        <w:tc>
          <w:tcPr>
            <w:tcW w:w="1417" w:type="dxa"/>
          </w:tcPr>
          <w:p w14:paraId="7F073D2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6203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145927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60</w:t>
            </w:r>
          </w:p>
        </w:tc>
        <w:tc>
          <w:tcPr>
            <w:tcW w:w="2694" w:type="dxa"/>
          </w:tcPr>
          <w:p w14:paraId="7B32DE5C">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Herminium clavigerum </w:t>
            </w:r>
            <w:r>
              <w:rPr>
                <w:rFonts w:ascii="Times New Roman" w:hAnsi="Times New Roman" w:cs="Times New Roman"/>
                <w:color w:val="auto"/>
                <w:sz w:val="24"/>
                <w:szCs w:val="24"/>
              </w:rPr>
              <w:t>(Lindl.) X.H. Jin, Schuit., Raskoti &amp; Lu Q. Huang</w:t>
            </w:r>
          </w:p>
        </w:tc>
        <w:tc>
          <w:tcPr>
            <w:tcW w:w="1701" w:type="dxa"/>
          </w:tcPr>
          <w:p w14:paraId="58C824C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1800-4000</w:t>
            </w:r>
          </w:p>
        </w:tc>
        <w:tc>
          <w:tcPr>
            <w:tcW w:w="1134" w:type="dxa"/>
          </w:tcPr>
          <w:p w14:paraId="2E6D8DD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224F54C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Brandis s.n., Meebold 4154,5111, Rau 12661, 12720, Vij &amp; Verma 213</w:t>
            </w:r>
          </w:p>
        </w:tc>
        <w:tc>
          <w:tcPr>
            <w:tcW w:w="1843" w:type="dxa"/>
          </w:tcPr>
          <w:p w14:paraId="0EAA33F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KUL, MAN, SHI</w:t>
            </w:r>
          </w:p>
        </w:tc>
        <w:tc>
          <w:tcPr>
            <w:tcW w:w="1417" w:type="dxa"/>
          </w:tcPr>
          <w:p w14:paraId="444450C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0ADE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CC5221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61</w:t>
            </w:r>
          </w:p>
        </w:tc>
        <w:tc>
          <w:tcPr>
            <w:tcW w:w="2694" w:type="dxa"/>
          </w:tcPr>
          <w:p w14:paraId="014F1273">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Herminium edgeworthii </w:t>
            </w:r>
            <w:r>
              <w:rPr>
                <w:rFonts w:ascii="Times New Roman" w:hAnsi="Times New Roman" w:cs="Times New Roman"/>
                <w:color w:val="auto"/>
                <w:sz w:val="24"/>
                <w:szCs w:val="24"/>
              </w:rPr>
              <w:t>(Hook.f. ex Collett) X.H. Jin, Schuit., Raskoti &amp; Lu Q. Huang</w:t>
            </w:r>
          </w:p>
        </w:tc>
        <w:tc>
          <w:tcPr>
            <w:tcW w:w="1701" w:type="dxa"/>
          </w:tcPr>
          <w:p w14:paraId="70DCC80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1500-3000</w:t>
            </w:r>
          </w:p>
        </w:tc>
        <w:tc>
          <w:tcPr>
            <w:tcW w:w="1134" w:type="dxa"/>
          </w:tcPr>
          <w:p w14:paraId="50E09DC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79FDB4C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Bhattacharyya 44747, 48565, Bor 15588, Brandis s.n., Dhaliwal16204, Gamble 4692b, c, Lace 1075, Lal 63185, Nair 12718, 29879, 29836, Raizada 14234, 14357, Rau 12712, 12718, Sahni 21830, Sethi 20345, Singh 22979, 97155, Vij &amp; Verma 220.</w:t>
            </w:r>
          </w:p>
        </w:tc>
        <w:tc>
          <w:tcPr>
            <w:tcW w:w="1843" w:type="dxa"/>
          </w:tcPr>
          <w:p w14:paraId="05E1991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BIL, CHA, KIN, KUL, MAN, SHI, SIR, SOL</w:t>
            </w:r>
          </w:p>
        </w:tc>
        <w:tc>
          <w:tcPr>
            <w:tcW w:w="1417" w:type="dxa"/>
          </w:tcPr>
          <w:p w14:paraId="06FE95B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03EF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58876A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62</w:t>
            </w:r>
          </w:p>
        </w:tc>
        <w:tc>
          <w:tcPr>
            <w:tcW w:w="2694" w:type="dxa"/>
          </w:tcPr>
          <w:p w14:paraId="715BDE1F">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Herminium elisabethae</w:t>
            </w:r>
            <w:r>
              <w:rPr>
                <w:rFonts w:ascii="Times New Roman" w:hAnsi="Times New Roman" w:cs="Times New Roman"/>
                <w:color w:val="auto"/>
                <w:sz w:val="24"/>
                <w:szCs w:val="24"/>
              </w:rPr>
              <w:t xml:space="preserve"> (Duthie) Tang &amp; F.T. Wang</w:t>
            </w:r>
          </w:p>
        </w:tc>
        <w:tc>
          <w:tcPr>
            <w:tcW w:w="1701" w:type="dxa"/>
          </w:tcPr>
          <w:p w14:paraId="1C4A3E1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2200-3500</w:t>
            </w:r>
          </w:p>
        </w:tc>
        <w:tc>
          <w:tcPr>
            <w:tcW w:w="1134" w:type="dxa"/>
          </w:tcPr>
          <w:p w14:paraId="34EDC67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1AD0FD4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Karki 82180, Vij &amp; Verma 232.</w:t>
            </w:r>
          </w:p>
        </w:tc>
        <w:tc>
          <w:tcPr>
            <w:tcW w:w="1843" w:type="dxa"/>
          </w:tcPr>
          <w:p w14:paraId="1C6371B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SHI, SIR</w:t>
            </w:r>
          </w:p>
        </w:tc>
        <w:tc>
          <w:tcPr>
            <w:tcW w:w="1417" w:type="dxa"/>
          </w:tcPr>
          <w:p w14:paraId="093B127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0900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BADE07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63</w:t>
            </w:r>
          </w:p>
        </w:tc>
        <w:tc>
          <w:tcPr>
            <w:tcW w:w="2694" w:type="dxa"/>
          </w:tcPr>
          <w:p w14:paraId="6A3FC5AC">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Herminium fallax </w:t>
            </w:r>
            <w:r>
              <w:rPr>
                <w:rFonts w:ascii="Times New Roman" w:hAnsi="Times New Roman" w:cs="Times New Roman"/>
                <w:color w:val="auto"/>
                <w:sz w:val="24"/>
                <w:szCs w:val="24"/>
              </w:rPr>
              <w:t>(Lindl.) Hook.f.</w:t>
            </w:r>
          </w:p>
        </w:tc>
        <w:tc>
          <w:tcPr>
            <w:tcW w:w="1701" w:type="dxa"/>
          </w:tcPr>
          <w:p w14:paraId="64C65FE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2495</w:t>
            </w:r>
          </w:p>
        </w:tc>
        <w:tc>
          <w:tcPr>
            <w:tcW w:w="1134" w:type="dxa"/>
          </w:tcPr>
          <w:p w14:paraId="6236F20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Jul-Aug</w:t>
            </w:r>
          </w:p>
        </w:tc>
        <w:tc>
          <w:tcPr>
            <w:tcW w:w="4819" w:type="dxa"/>
          </w:tcPr>
          <w:p w14:paraId="48AAABC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Pratibha 503.</w:t>
            </w:r>
          </w:p>
        </w:tc>
        <w:tc>
          <w:tcPr>
            <w:tcW w:w="1843" w:type="dxa"/>
          </w:tcPr>
          <w:p w14:paraId="68AC5F2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w:t>
            </w:r>
          </w:p>
        </w:tc>
        <w:tc>
          <w:tcPr>
            <w:tcW w:w="1417" w:type="dxa"/>
          </w:tcPr>
          <w:p w14:paraId="79D11E4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5474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DAD4CA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64</w:t>
            </w:r>
          </w:p>
        </w:tc>
        <w:tc>
          <w:tcPr>
            <w:tcW w:w="2694" w:type="dxa"/>
          </w:tcPr>
          <w:p w14:paraId="23C73488">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Herminium lanceum </w:t>
            </w:r>
            <w:r>
              <w:rPr>
                <w:rFonts w:ascii="Times New Roman" w:hAnsi="Times New Roman" w:cs="Times New Roman"/>
                <w:color w:val="auto"/>
                <w:sz w:val="24"/>
                <w:szCs w:val="24"/>
              </w:rPr>
              <w:t>(Thunb. ex Sw.) Vujik</w:t>
            </w:r>
          </w:p>
        </w:tc>
        <w:tc>
          <w:tcPr>
            <w:tcW w:w="1701" w:type="dxa"/>
          </w:tcPr>
          <w:p w14:paraId="35661F3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1250-3000</w:t>
            </w:r>
          </w:p>
        </w:tc>
        <w:tc>
          <w:tcPr>
            <w:tcW w:w="1134" w:type="dxa"/>
          </w:tcPr>
          <w:p w14:paraId="7D2891B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1751584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Bhattacharyya 40404, 44754, Dhaliwal 16203, Gamble 4853a, Hajra 76824, Harender 14019, Karki 82051, 82222, Lace 1442, Nair 23380, 22826, 30642, Raizada 19666, 19811, Vij &amp; Verma 229, Vohra 54377.</w:t>
            </w:r>
          </w:p>
        </w:tc>
        <w:tc>
          <w:tcPr>
            <w:tcW w:w="1843" w:type="dxa"/>
          </w:tcPr>
          <w:p w14:paraId="1A1B64B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KIN, KUL, MAN, SHI, SIR, SOL</w:t>
            </w:r>
          </w:p>
        </w:tc>
        <w:tc>
          <w:tcPr>
            <w:tcW w:w="1417" w:type="dxa"/>
          </w:tcPr>
          <w:p w14:paraId="22B7288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6F31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F152CE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65</w:t>
            </w:r>
          </w:p>
        </w:tc>
        <w:tc>
          <w:tcPr>
            <w:tcW w:w="2694" w:type="dxa"/>
          </w:tcPr>
          <w:p w14:paraId="719EF222">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Herminium latilabre</w:t>
            </w:r>
            <w:r>
              <w:rPr>
                <w:rFonts w:ascii="Times New Roman" w:hAnsi="Times New Roman" w:cs="Times New Roman"/>
                <w:color w:val="auto"/>
                <w:sz w:val="24"/>
                <w:szCs w:val="24"/>
              </w:rPr>
              <w:t xml:space="preserve"> (Lindl.) X.H. Jin, Schuit., Raskoti&amp; Lu Q. Huang</w:t>
            </w:r>
          </w:p>
        </w:tc>
        <w:tc>
          <w:tcPr>
            <w:tcW w:w="1701" w:type="dxa"/>
          </w:tcPr>
          <w:p w14:paraId="6DACD9E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1500-3000</w:t>
            </w:r>
          </w:p>
        </w:tc>
        <w:tc>
          <w:tcPr>
            <w:tcW w:w="1134" w:type="dxa"/>
          </w:tcPr>
          <w:p w14:paraId="09DE38C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122C9CE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Bhattacharyya 40400, 44747, 48565, Chowdhery &amp; Party 76055, Dhaliwal 16100, Gammie 18099, Karki 82161, Nair 29836, 29879, 30652, 30657, 32145, 32817, 32825, 32881, Rau 12712, 38654, Singh 22979, Vij &amp; Verma 215.</w:t>
            </w:r>
          </w:p>
        </w:tc>
        <w:tc>
          <w:tcPr>
            <w:tcW w:w="1843" w:type="dxa"/>
          </w:tcPr>
          <w:p w14:paraId="24982DF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KUL, SHI, SIR</w:t>
            </w:r>
          </w:p>
        </w:tc>
        <w:tc>
          <w:tcPr>
            <w:tcW w:w="1417" w:type="dxa"/>
          </w:tcPr>
          <w:p w14:paraId="313FA9A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5D64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813BD4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66</w:t>
            </w:r>
          </w:p>
        </w:tc>
        <w:tc>
          <w:tcPr>
            <w:tcW w:w="2694" w:type="dxa"/>
          </w:tcPr>
          <w:p w14:paraId="4915A487">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pacing w:val="-4"/>
                <w:sz w:val="24"/>
                <w:szCs w:val="24"/>
              </w:rPr>
              <w:t xml:space="preserve">Herminium monophyllum </w:t>
            </w:r>
            <w:r>
              <w:rPr>
                <w:rFonts w:ascii="Times New Roman" w:hAnsi="Times New Roman" w:cs="Times New Roman"/>
                <w:color w:val="auto"/>
                <w:spacing w:val="-4"/>
                <w:sz w:val="24"/>
                <w:szCs w:val="24"/>
              </w:rPr>
              <w:t>(D. Don) P. F. Hunt &amp; Summerh.</w:t>
            </w:r>
          </w:p>
        </w:tc>
        <w:tc>
          <w:tcPr>
            <w:tcW w:w="1701" w:type="dxa"/>
          </w:tcPr>
          <w:p w14:paraId="618417D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800-2000</w:t>
            </w:r>
          </w:p>
        </w:tc>
        <w:tc>
          <w:tcPr>
            <w:tcW w:w="1134" w:type="dxa"/>
          </w:tcPr>
          <w:p w14:paraId="30BA69A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47BC559B">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Raizada 14320, Vij &amp; Verma 256.</w:t>
            </w:r>
          </w:p>
        </w:tc>
        <w:tc>
          <w:tcPr>
            <w:tcW w:w="1843" w:type="dxa"/>
          </w:tcPr>
          <w:p w14:paraId="20BA437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MAN, SHI, SOL</w:t>
            </w:r>
          </w:p>
        </w:tc>
        <w:tc>
          <w:tcPr>
            <w:tcW w:w="1417" w:type="dxa"/>
          </w:tcPr>
          <w:p w14:paraId="5AE97FC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0434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0E12B1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67</w:t>
            </w:r>
          </w:p>
        </w:tc>
        <w:tc>
          <w:tcPr>
            <w:tcW w:w="2694" w:type="dxa"/>
          </w:tcPr>
          <w:p w14:paraId="5F8CE8D4">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Herminium monorchis </w:t>
            </w:r>
            <w:r>
              <w:rPr>
                <w:rFonts w:ascii="Times New Roman" w:hAnsi="Times New Roman" w:cs="Times New Roman"/>
                <w:color w:val="auto"/>
                <w:sz w:val="24"/>
                <w:szCs w:val="24"/>
              </w:rPr>
              <w:t>(L.) R. Br.</w:t>
            </w:r>
          </w:p>
        </w:tc>
        <w:tc>
          <w:tcPr>
            <w:tcW w:w="1701" w:type="dxa"/>
          </w:tcPr>
          <w:p w14:paraId="5C1A3A3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3000-4300</w:t>
            </w:r>
          </w:p>
        </w:tc>
        <w:tc>
          <w:tcPr>
            <w:tcW w:w="1134" w:type="dxa"/>
          </w:tcPr>
          <w:p w14:paraId="1118F1A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52A01015">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Aswal 6971, Bhattachryya 40573, Bor 16381, Chowdhery 85736, Chowdhery &amp; Party 76051, Gill 2043, Harsukh 23391, Janardhanan 52683, 53538, Murti &amp; Singh 90432, Nair 34390, Rau 12788, Srivastava 100313, Vij &amp; Verma 207.</w:t>
            </w:r>
          </w:p>
        </w:tc>
        <w:tc>
          <w:tcPr>
            <w:tcW w:w="1843" w:type="dxa"/>
          </w:tcPr>
          <w:p w14:paraId="1115BAA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CHA, KIN, KUL, LAS, MAN, SHI, SIR</w:t>
            </w:r>
          </w:p>
        </w:tc>
        <w:tc>
          <w:tcPr>
            <w:tcW w:w="1417" w:type="dxa"/>
          </w:tcPr>
          <w:p w14:paraId="3644D8F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2D2E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AE3C5B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68</w:t>
            </w:r>
          </w:p>
        </w:tc>
        <w:tc>
          <w:tcPr>
            <w:tcW w:w="2694" w:type="dxa"/>
          </w:tcPr>
          <w:p w14:paraId="66DB4754">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Herminium pugioniforme </w:t>
            </w:r>
            <w:r>
              <w:rPr>
                <w:rFonts w:ascii="Times New Roman" w:hAnsi="Times New Roman" w:cs="Times New Roman"/>
                <w:color w:val="auto"/>
                <w:sz w:val="24"/>
                <w:szCs w:val="24"/>
              </w:rPr>
              <w:t>Lindl. ex Hook. f.</w:t>
            </w:r>
          </w:p>
        </w:tc>
        <w:tc>
          <w:tcPr>
            <w:tcW w:w="1701" w:type="dxa"/>
          </w:tcPr>
          <w:p w14:paraId="392B790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3500-4500</w:t>
            </w:r>
          </w:p>
        </w:tc>
        <w:tc>
          <w:tcPr>
            <w:tcW w:w="1134" w:type="dxa"/>
          </w:tcPr>
          <w:p w14:paraId="63D0497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Aug-Sep</w:t>
            </w:r>
          </w:p>
        </w:tc>
        <w:tc>
          <w:tcPr>
            <w:tcW w:w="4819" w:type="dxa"/>
          </w:tcPr>
          <w:p w14:paraId="623FD67F">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Bhattacharyya 40492,45867, Janardhanan 53637, Vij &amp; Verma 237.</w:t>
            </w:r>
          </w:p>
        </w:tc>
        <w:tc>
          <w:tcPr>
            <w:tcW w:w="1843" w:type="dxa"/>
          </w:tcPr>
          <w:p w14:paraId="5FBFDD8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KIN, KUL, SIR</w:t>
            </w:r>
          </w:p>
        </w:tc>
        <w:tc>
          <w:tcPr>
            <w:tcW w:w="1417" w:type="dxa"/>
          </w:tcPr>
          <w:p w14:paraId="3DB4885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110A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EBE87B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69</w:t>
            </w:r>
          </w:p>
        </w:tc>
        <w:tc>
          <w:tcPr>
            <w:tcW w:w="2694" w:type="dxa"/>
          </w:tcPr>
          <w:p w14:paraId="7545DC97">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Liparis glossula </w:t>
            </w:r>
            <w:r>
              <w:rPr>
                <w:rFonts w:ascii="Times New Roman" w:hAnsi="Times New Roman" w:cs="Times New Roman"/>
                <w:color w:val="auto"/>
                <w:sz w:val="24"/>
                <w:szCs w:val="24"/>
              </w:rPr>
              <w:t>Rchb. f.</w:t>
            </w:r>
          </w:p>
        </w:tc>
        <w:tc>
          <w:tcPr>
            <w:tcW w:w="1701" w:type="dxa"/>
          </w:tcPr>
          <w:p w14:paraId="31D5AD0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1800-2200</w:t>
            </w:r>
          </w:p>
        </w:tc>
        <w:tc>
          <w:tcPr>
            <w:tcW w:w="1134" w:type="dxa"/>
          </w:tcPr>
          <w:p w14:paraId="1B1023A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Aug-Sep</w:t>
            </w:r>
          </w:p>
        </w:tc>
        <w:tc>
          <w:tcPr>
            <w:tcW w:w="4819" w:type="dxa"/>
          </w:tcPr>
          <w:p w14:paraId="60187EF8">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Raizada s.n., Ram s.n., Vij &amp; Verma 295.</w:t>
            </w:r>
          </w:p>
        </w:tc>
        <w:tc>
          <w:tcPr>
            <w:tcW w:w="1843" w:type="dxa"/>
          </w:tcPr>
          <w:p w14:paraId="31AECB25">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SHI, SOL</w:t>
            </w:r>
          </w:p>
        </w:tc>
        <w:tc>
          <w:tcPr>
            <w:tcW w:w="1417" w:type="dxa"/>
          </w:tcPr>
          <w:p w14:paraId="696BCCD5">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28CD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AE1BC8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70</w:t>
            </w:r>
          </w:p>
        </w:tc>
        <w:tc>
          <w:tcPr>
            <w:tcW w:w="2694" w:type="dxa"/>
          </w:tcPr>
          <w:p w14:paraId="4B4E892E">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Liparis odorata </w:t>
            </w:r>
            <w:r>
              <w:rPr>
                <w:rFonts w:ascii="Times New Roman" w:hAnsi="Times New Roman" w:cs="Times New Roman"/>
                <w:color w:val="auto"/>
                <w:sz w:val="24"/>
                <w:szCs w:val="24"/>
              </w:rPr>
              <w:t>(Willd.) Lindl.</w:t>
            </w:r>
          </w:p>
        </w:tc>
        <w:tc>
          <w:tcPr>
            <w:tcW w:w="1701" w:type="dxa"/>
          </w:tcPr>
          <w:p w14:paraId="54EB7CA0">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1800-2400</w:t>
            </w:r>
          </w:p>
        </w:tc>
        <w:tc>
          <w:tcPr>
            <w:tcW w:w="1134" w:type="dxa"/>
          </w:tcPr>
          <w:p w14:paraId="2DF12BD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340CDA73">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Gamble 6437, Vij &amp; Verma 298.</w:t>
            </w:r>
          </w:p>
        </w:tc>
        <w:tc>
          <w:tcPr>
            <w:tcW w:w="1843" w:type="dxa"/>
          </w:tcPr>
          <w:p w14:paraId="7C0D529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SHI, SIR, SOL</w:t>
            </w:r>
          </w:p>
        </w:tc>
        <w:tc>
          <w:tcPr>
            <w:tcW w:w="1417" w:type="dxa"/>
          </w:tcPr>
          <w:p w14:paraId="715CE47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65D9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79D3C8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71</w:t>
            </w:r>
          </w:p>
        </w:tc>
        <w:tc>
          <w:tcPr>
            <w:tcW w:w="2694" w:type="dxa"/>
          </w:tcPr>
          <w:p w14:paraId="1D19E466">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Liparis rostrata </w:t>
            </w:r>
            <w:r>
              <w:rPr>
                <w:rFonts w:ascii="Times New Roman" w:hAnsi="Times New Roman" w:cs="Times New Roman"/>
                <w:color w:val="auto"/>
                <w:sz w:val="24"/>
                <w:szCs w:val="24"/>
              </w:rPr>
              <w:t>Rchb. f.</w:t>
            </w:r>
          </w:p>
        </w:tc>
        <w:tc>
          <w:tcPr>
            <w:tcW w:w="1701" w:type="dxa"/>
          </w:tcPr>
          <w:p w14:paraId="1108226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1500-2500</w:t>
            </w:r>
          </w:p>
        </w:tc>
        <w:tc>
          <w:tcPr>
            <w:tcW w:w="1134" w:type="dxa"/>
          </w:tcPr>
          <w:p w14:paraId="39D131F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Jul-Aug</w:t>
            </w:r>
          </w:p>
        </w:tc>
        <w:tc>
          <w:tcPr>
            <w:tcW w:w="4819" w:type="dxa"/>
          </w:tcPr>
          <w:p w14:paraId="54A50DEC">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Chowdhary &amp; Party 76030, Karki 82275, Raizada 13044, Sethi 20316, Vij &amp; Verma 259.</w:t>
            </w:r>
          </w:p>
        </w:tc>
        <w:tc>
          <w:tcPr>
            <w:tcW w:w="1843" w:type="dxa"/>
          </w:tcPr>
          <w:p w14:paraId="65D29605">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KIN, KUL, SHI, SIR, SOL</w:t>
            </w:r>
          </w:p>
        </w:tc>
        <w:tc>
          <w:tcPr>
            <w:tcW w:w="1417" w:type="dxa"/>
          </w:tcPr>
          <w:p w14:paraId="63ABA78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2CDE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4439F1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72</w:t>
            </w:r>
          </w:p>
        </w:tc>
        <w:tc>
          <w:tcPr>
            <w:tcW w:w="2694" w:type="dxa"/>
          </w:tcPr>
          <w:p w14:paraId="11B15D3A">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Luisia trichorhiza </w:t>
            </w:r>
            <w:r>
              <w:rPr>
                <w:rFonts w:ascii="Times New Roman" w:hAnsi="Times New Roman" w:cs="Times New Roman"/>
                <w:iCs/>
                <w:color w:val="auto"/>
                <w:sz w:val="24"/>
                <w:szCs w:val="24"/>
              </w:rPr>
              <w:t>(Hook.) Blume</w:t>
            </w:r>
          </w:p>
        </w:tc>
        <w:tc>
          <w:tcPr>
            <w:tcW w:w="1701" w:type="dxa"/>
          </w:tcPr>
          <w:p w14:paraId="7C9BC91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EPI, 1000-1400</w:t>
            </w:r>
          </w:p>
        </w:tc>
        <w:tc>
          <w:tcPr>
            <w:tcW w:w="1134" w:type="dxa"/>
          </w:tcPr>
          <w:p w14:paraId="0E320B3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Mar-Aug</w:t>
            </w:r>
          </w:p>
        </w:tc>
        <w:tc>
          <w:tcPr>
            <w:tcW w:w="4819" w:type="dxa"/>
          </w:tcPr>
          <w:p w14:paraId="50E60AFA">
            <w:pPr>
              <w:spacing w:after="120" w:line="240" w:lineRule="auto"/>
              <w:rPr>
                <w:rFonts w:ascii="Times New Roman" w:hAnsi="Times New Roman" w:cs="Times New Roman"/>
                <w:iCs/>
                <w:color w:val="auto"/>
                <w:sz w:val="24"/>
                <w:szCs w:val="24"/>
              </w:rPr>
            </w:pPr>
            <w:r>
              <w:rPr>
                <w:rFonts w:ascii="Times New Roman" w:hAnsi="Times New Roman" w:cs="Times New Roman"/>
                <w:bCs/>
                <w:color w:val="auto"/>
                <w:sz w:val="24"/>
                <w:szCs w:val="24"/>
              </w:rPr>
              <w:t>Details not available (Report based upon Gogoi et al., 2022).</w:t>
            </w:r>
          </w:p>
        </w:tc>
        <w:tc>
          <w:tcPr>
            <w:tcW w:w="1843" w:type="dxa"/>
          </w:tcPr>
          <w:p w14:paraId="07660DB7">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c>
          <w:tcPr>
            <w:tcW w:w="1417" w:type="dxa"/>
          </w:tcPr>
          <w:p w14:paraId="3F6BF6E3">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DEH</w:t>
            </w:r>
          </w:p>
        </w:tc>
      </w:tr>
      <w:tr w14:paraId="15BD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A2D89B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73</w:t>
            </w:r>
          </w:p>
        </w:tc>
        <w:tc>
          <w:tcPr>
            <w:tcW w:w="2694" w:type="dxa"/>
          </w:tcPr>
          <w:p w14:paraId="21EB4CE3">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Luisia zeylanica </w:t>
            </w:r>
            <w:r>
              <w:rPr>
                <w:rFonts w:ascii="Times New Roman" w:hAnsi="Times New Roman" w:cs="Times New Roman"/>
                <w:color w:val="auto"/>
                <w:sz w:val="24"/>
                <w:szCs w:val="24"/>
              </w:rPr>
              <w:t>Lindl.</w:t>
            </w:r>
          </w:p>
        </w:tc>
        <w:tc>
          <w:tcPr>
            <w:tcW w:w="1701" w:type="dxa"/>
          </w:tcPr>
          <w:p w14:paraId="6986C82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EPI, 750-1400</w:t>
            </w:r>
          </w:p>
        </w:tc>
        <w:tc>
          <w:tcPr>
            <w:tcW w:w="1134" w:type="dxa"/>
          </w:tcPr>
          <w:p w14:paraId="01EA46F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Jun-Aug</w:t>
            </w:r>
          </w:p>
        </w:tc>
        <w:tc>
          <w:tcPr>
            <w:tcW w:w="4819" w:type="dxa"/>
          </w:tcPr>
          <w:p w14:paraId="009BCADC">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Vij &amp; Verma 201.</w:t>
            </w:r>
          </w:p>
        </w:tc>
        <w:tc>
          <w:tcPr>
            <w:tcW w:w="1843" w:type="dxa"/>
          </w:tcPr>
          <w:p w14:paraId="02BFD7D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MAN</w:t>
            </w:r>
          </w:p>
        </w:tc>
        <w:tc>
          <w:tcPr>
            <w:tcW w:w="1417" w:type="dxa"/>
          </w:tcPr>
          <w:p w14:paraId="284B6BF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2A2D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52BA5C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74</w:t>
            </w:r>
          </w:p>
        </w:tc>
        <w:tc>
          <w:tcPr>
            <w:tcW w:w="2694" w:type="dxa"/>
          </w:tcPr>
          <w:p w14:paraId="774AD9F5">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Malaxis muscifera </w:t>
            </w:r>
            <w:r>
              <w:rPr>
                <w:rFonts w:ascii="Times New Roman" w:hAnsi="Times New Roman" w:cs="Times New Roman"/>
                <w:color w:val="auto"/>
                <w:sz w:val="24"/>
                <w:szCs w:val="24"/>
              </w:rPr>
              <w:t>(Lindl.) Kuntze</w:t>
            </w:r>
          </w:p>
        </w:tc>
        <w:tc>
          <w:tcPr>
            <w:tcW w:w="1701" w:type="dxa"/>
          </w:tcPr>
          <w:p w14:paraId="5CA4E175">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1800-</w:t>
            </w:r>
          </w:p>
          <w:p w14:paraId="7D6600F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3650</w:t>
            </w:r>
          </w:p>
        </w:tc>
        <w:tc>
          <w:tcPr>
            <w:tcW w:w="1134" w:type="dxa"/>
          </w:tcPr>
          <w:p w14:paraId="799B19D8">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59C58A18">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Bhattacharyya 40424, Bor 97702, Harsukh 24183, Janardhanan 52722, Malhotra &amp; Nair 28482, Nair 32792, 34106, 34125, Raizada 10082, 10114, 14161, Rau 12789, Singh 23008, Vij &amp; Verma 209.</w:t>
            </w:r>
          </w:p>
        </w:tc>
        <w:tc>
          <w:tcPr>
            <w:tcW w:w="1843" w:type="dxa"/>
          </w:tcPr>
          <w:p w14:paraId="4D0BB45C">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CHA, KIN, KUL, MAN, SHI, SOL, SIR</w:t>
            </w:r>
          </w:p>
        </w:tc>
        <w:tc>
          <w:tcPr>
            <w:tcW w:w="1417" w:type="dxa"/>
          </w:tcPr>
          <w:p w14:paraId="177A2E3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0F6B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7E7133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75</w:t>
            </w:r>
          </w:p>
        </w:tc>
        <w:tc>
          <w:tcPr>
            <w:tcW w:w="2694" w:type="dxa"/>
          </w:tcPr>
          <w:p w14:paraId="7945718A">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Neottia inayatii</w:t>
            </w:r>
            <w:r>
              <w:rPr>
                <w:rFonts w:ascii="Times New Roman" w:hAnsi="Times New Roman" w:cs="Times New Roman"/>
                <w:color w:val="auto"/>
                <w:sz w:val="24"/>
                <w:szCs w:val="24"/>
              </w:rPr>
              <w:t xml:space="preserve"> (Duthie) Schltr.</w:t>
            </w:r>
          </w:p>
        </w:tc>
        <w:tc>
          <w:tcPr>
            <w:tcW w:w="1701" w:type="dxa"/>
          </w:tcPr>
          <w:p w14:paraId="2335AA6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(MYC), 3000-3200</w:t>
            </w:r>
          </w:p>
        </w:tc>
        <w:tc>
          <w:tcPr>
            <w:tcW w:w="1134" w:type="dxa"/>
          </w:tcPr>
          <w:p w14:paraId="1F68EAFC">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1E11A2F8">
            <w:pPr>
              <w:spacing w:after="120" w:line="240" w:lineRule="auto"/>
              <w:rPr>
                <w:rFonts w:ascii="Times New Roman" w:hAnsi="Times New Roman" w:cs="Times New Roman"/>
                <w:iCs/>
                <w:color w:val="auto"/>
                <w:sz w:val="24"/>
                <w:szCs w:val="24"/>
              </w:rPr>
            </w:pPr>
            <w:r>
              <w:rPr>
                <w:rFonts w:ascii="Times New Roman" w:hAnsi="Times New Roman" w:cs="Times New Roman"/>
                <w:bCs/>
                <w:color w:val="auto"/>
                <w:sz w:val="24"/>
                <w:szCs w:val="24"/>
              </w:rPr>
              <w:t>Details not available (Report based upon Vij et al., 2013).</w:t>
            </w:r>
          </w:p>
        </w:tc>
        <w:tc>
          <w:tcPr>
            <w:tcW w:w="1843" w:type="dxa"/>
          </w:tcPr>
          <w:p w14:paraId="503E1EEC">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SHI</w:t>
            </w:r>
          </w:p>
        </w:tc>
        <w:tc>
          <w:tcPr>
            <w:tcW w:w="1417" w:type="dxa"/>
          </w:tcPr>
          <w:p w14:paraId="2C0F25E5">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3CE0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2B26ED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76</w:t>
            </w:r>
          </w:p>
        </w:tc>
        <w:tc>
          <w:tcPr>
            <w:tcW w:w="2694" w:type="dxa"/>
          </w:tcPr>
          <w:p w14:paraId="23663F3B">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Neottia listeroides </w:t>
            </w:r>
            <w:r>
              <w:rPr>
                <w:rFonts w:ascii="Times New Roman" w:hAnsi="Times New Roman" w:cs="Times New Roman"/>
                <w:color w:val="auto"/>
                <w:sz w:val="24"/>
                <w:szCs w:val="24"/>
              </w:rPr>
              <w:t>Lindl.</w:t>
            </w:r>
          </w:p>
        </w:tc>
        <w:tc>
          <w:tcPr>
            <w:tcW w:w="1701" w:type="dxa"/>
          </w:tcPr>
          <w:p w14:paraId="0422B100">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(MYC), 2000-3500</w:t>
            </w:r>
          </w:p>
        </w:tc>
        <w:tc>
          <w:tcPr>
            <w:tcW w:w="1134" w:type="dxa"/>
          </w:tcPr>
          <w:p w14:paraId="58A4E73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6E5951CD">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Bor 15525, Gamble 4779a, Gamble 6462, Janardhanan 53547, Nair 34124, Ram s.n., Rau 12785, Singh 23025, Vaid 24213, Vij &amp; Verma 236.</w:t>
            </w:r>
          </w:p>
        </w:tc>
        <w:tc>
          <w:tcPr>
            <w:tcW w:w="1843" w:type="dxa"/>
          </w:tcPr>
          <w:p w14:paraId="4192B48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CHA, KAN, KIN, KUL, LAS, MAN, SHI, SIR</w:t>
            </w:r>
          </w:p>
        </w:tc>
        <w:tc>
          <w:tcPr>
            <w:tcW w:w="1417" w:type="dxa"/>
          </w:tcPr>
          <w:p w14:paraId="41E38F0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3915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269912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77</w:t>
            </w:r>
          </w:p>
        </w:tc>
        <w:tc>
          <w:tcPr>
            <w:tcW w:w="2694" w:type="dxa"/>
          </w:tcPr>
          <w:p w14:paraId="2F7CE87A">
            <w:pPr>
              <w:autoSpaceDE w:val="0"/>
              <w:autoSpaceDN w:val="0"/>
              <w:adjustRightInd w:val="0"/>
              <w:spacing w:after="0" w:line="240" w:lineRule="auto"/>
              <w:rPr>
                <w:rFonts w:ascii="Times New Roman" w:hAnsi="Times New Roman" w:cs="Times New Roman"/>
                <w:color w:val="auto"/>
                <w:sz w:val="24"/>
                <w:szCs w:val="24"/>
                <w:lang w:val="en-US"/>
              </w:rPr>
            </w:pPr>
            <w:r>
              <w:rPr>
                <w:rFonts w:ascii="Times New Roman" w:hAnsi="Times New Roman" w:cs="Times New Roman"/>
                <w:i/>
                <w:color w:val="auto"/>
                <w:sz w:val="24"/>
                <w:szCs w:val="24"/>
                <w:lang w:val="en-US"/>
              </w:rPr>
              <w:t>Neottia longicaulis</w:t>
            </w:r>
            <w:r>
              <w:rPr>
                <w:rFonts w:ascii="Times New Roman" w:hAnsi="Times New Roman" w:cs="Times New Roman"/>
                <w:color w:val="auto"/>
                <w:sz w:val="24"/>
                <w:szCs w:val="24"/>
                <w:lang w:val="en-US"/>
              </w:rPr>
              <w:t xml:space="preserve"> (King &amp; Pantl.) Szlach.</w:t>
            </w:r>
          </w:p>
          <w:p w14:paraId="038EEB55">
            <w:pPr>
              <w:autoSpaceDE w:val="0"/>
              <w:autoSpaceDN w:val="0"/>
              <w:adjustRightInd w:val="0"/>
              <w:spacing w:after="0" w:line="240" w:lineRule="auto"/>
              <w:rPr>
                <w:rFonts w:ascii="Times New Roman" w:hAnsi="Times New Roman" w:cs="Times New Roman"/>
                <w:color w:val="auto"/>
                <w:sz w:val="24"/>
                <w:szCs w:val="24"/>
                <w:lang w:val="en-US"/>
              </w:rPr>
            </w:pPr>
          </w:p>
        </w:tc>
        <w:tc>
          <w:tcPr>
            <w:tcW w:w="1701" w:type="dxa"/>
          </w:tcPr>
          <w:p w14:paraId="464438C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1500</w:t>
            </w:r>
          </w:p>
        </w:tc>
        <w:tc>
          <w:tcPr>
            <w:tcW w:w="1134" w:type="dxa"/>
          </w:tcPr>
          <w:p w14:paraId="08770D8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tcPr>
          <w:p w14:paraId="6A41770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lang w:val="en-US"/>
              </w:rPr>
              <w:t>Thakur et al. 23885.</w:t>
            </w:r>
          </w:p>
        </w:tc>
        <w:tc>
          <w:tcPr>
            <w:tcW w:w="1843" w:type="dxa"/>
          </w:tcPr>
          <w:p w14:paraId="74AC08B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KAN</w:t>
            </w:r>
          </w:p>
        </w:tc>
        <w:tc>
          <w:tcPr>
            <w:tcW w:w="1417" w:type="dxa"/>
          </w:tcPr>
          <w:p w14:paraId="77683ED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643E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723C1D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78</w:t>
            </w:r>
          </w:p>
        </w:tc>
        <w:tc>
          <w:tcPr>
            <w:tcW w:w="2694" w:type="dxa"/>
          </w:tcPr>
          <w:p w14:paraId="1E532BB3">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Neottia pinetorum </w:t>
            </w:r>
            <w:r>
              <w:rPr>
                <w:rFonts w:ascii="Times New Roman" w:hAnsi="Times New Roman" w:cs="Times New Roman"/>
                <w:color w:val="auto"/>
                <w:sz w:val="24"/>
                <w:szCs w:val="24"/>
              </w:rPr>
              <w:t>(Lindl.) Szlach.</w:t>
            </w:r>
          </w:p>
        </w:tc>
        <w:tc>
          <w:tcPr>
            <w:tcW w:w="1701" w:type="dxa"/>
          </w:tcPr>
          <w:p w14:paraId="3861FFB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3000-3600</w:t>
            </w:r>
          </w:p>
        </w:tc>
        <w:tc>
          <w:tcPr>
            <w:tcW w:w="1134" w:type="dxa"/>
          </w:tcPr>
          <w:p w14:paraId="509DDE2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May-Jul</w:t>
            </w:r>
          </w:p>
        </w:tc>
        <w:tc>
          <w:tcPr>
            <w:tcW w:w="4819" w:type="dxa"/>
          </w:tcPr>
          <w:p w14:paraId="154EB2FF">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Rai and Singh 11454.</w:t>
            </w:r>
          </w:p>
        </w:tc>
        <w:tc>
          <w:tcPr>
            <w:tcW w:w="1843" w:type="dxa"/>
          </w:tcPr>
          <w:p w14:paraId="3730AA18">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KUL, MAN</w:t>
            </w:r>
          </w:p>
        </w:tc>
        <w:tc>
          <w:tcPr>
            <w:tcW w:w="1417" w:type="dxa"/>
          </w:tcPr>
          <w:p w14:paraId="5ABBA84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4A87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shd w:val="clear" w:color="auto" w:fill="auto"/>
          </w:tcPr>
          <w:p w14:paraId="59FFD1B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79</w:t>
            </w:r>
          </w:p>
        </w:tc>
        <w:tc>
          <w:tcPr>
            <w:tcW w:w="2694" w:type="dxa"/>
            <w:shd w:val="clear" w:color="auto" w:fill="auto"/>
          </w:tcPr>
          <w:p w14:paraId="5571D946">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Neottia tenuis </w:t>
            </w:r>
            <w:r>
              <w:rPr>
                <w:rFonts w:ascii="Times New Roman" w:hAnsi="Times New Roman" w:cs="Times New Roman"/>
                <w:color w:val="auto"/>
                <w:sz w:val="24"/>
                <w:szCs w:val="24"/>
              </w:rPr>
              <w:t>(Lindl.) Szlach.</w:t>
            </w:r>
          </w:p>
        </w:tc>
        <w:tc>
          <w:tcPr>
            <w:tcW w:w="1701" w:type="dxa"/>
            <w:shd w:val="clear" w:color="auto" w:fill="auto"/>
          </w:tcPr>
          <w:p w14:paraId="19D9D8D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2800-3000</w:t>
            </w:r>
          </w:p>
        </w:tc>
        <w:tc>
          <w:tcPr>
            <w:tcW w:w="1134" w:type="dxa"/>
            <w:shd w:val="clear" w:color="auto" w:fill="auto"/>
          </w:tcPr>
          <w:p w14:paraId="542C8D4C">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Jul-Sep</w:t>
            </w:r>
          </w:p>
        </w:tc>
        <w:tc>
          <w:tcPr>
            <w:tcW w:w="4819" w:type="dxa"/>
            <w:shd w:val="clear" w:color="auto" w:fill="auto"/>
          </w:tcPr>
          <w:p w14:paraId="276FBA52">
            <w:pPr>
              <w:spacing w:after="120" w:line="240" w:lineRule="auto"/>
              <w:rPr>
                <w:rFonts w:ascii="Times New Roman" w:hAnsi="Times New Roman" w:cs="Times New Roman"/>
                <w:color w:val="auto"/>
                <w:sz w:val="24"/>
                <w:szCs w:val="24"/>
              </w:rPr>
            </w:pPr>
            <w:r>
              <w:rPr>
                <w:rFonts w:ascii="Times New Roman" w:hAnsi="Times New Roman" w:cs="Times New Roman"/>
                <w:bCs/>
                <w:color w:val="auto"/>
                <w:sz w:val="24"/>
                <w:szCs w:val="24"/>
              </w:rPr>
              <w:t>Details not available (Report based upon Marpa and Samant, 2012).</w:t>
            </w:r>
          </w:p>
        </w:tc>
        <w:tc>
          <w:tcPr>
            <w:tcW w:w="1843" w:type="dxa"/>
            <w:shd w:val="clear" w:color="auto" w:fill="auto"/>
          </w:tcPr>
          <w:p w14:paraId="03F759A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MAN</w:t>
            </w:r>
          </w:p>
        </w:tc>
        <w:tc>
          <w:tcPr>
            <w:tcW w:w="1417" w:type="dxa"/>
            <w:shd w:val="clear" w:color="auto" w:fill="auto"/>
          </w:tcPr>
          <w:p w14:paraId="20E14CF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39A4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CD38C0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80</w:t>
            </w:r>
          </w:p>
        </w:tc>
        <w:tc>
          <w:tcPr>
            <w:tcW w:w="2694" w:type="dxa"/>
          </w:tcPr>
          <w:p w14:paraId="075B41C1">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Nervilia concolor</w:t>
            </w:r>
            <w:r>
              <w:rPr>
                <w:rFonts w:ascii="Times New Roman" w:hAnsi="Times New Roman" w:cs="Times New Roman"/>
                <w:color w:val="auto"/>
                <w:sz w:val="24"/>
                <w:szCs w:val="24"/>
              </w:rPr>
              <w:t xml:space="preserve"> (Blume) Schltr.</w:t>
            </w:r>
          </w:p>
        </w:tc>
        <w:tc>
          <w:tcPr>
            <w:tcW w:w="1701" w:type="dxa"/>
          </w:tcPr>
          <w:p w14:paraId="75EBFCC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1600-2000</w:t>
            </w:r>
          </w:p>
        </w:tc>
        <w:tc>
          <w:tcPr>
            <w:tcW w:w="1134" w:type="dxa"/>
          </w:tcPr>
          <w:p w14:paraId="0369617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Jun-Aug</w:t>
            </w:r>
          </w:p>
        </w:tc>
        <w:tc>
          <w:tcPr>
            <w:tcW w:w="4819" w:type="dxa"/>
          </w:tcPr>
          <w:p w14:paraId="72C55771">
            <w:pPr>
              <w:spacing w:after="120" w:line="240" w:lineRule="auto"/>
              <w:rPr>
                <w:rFonts w:ascii="Times New Roman" w:hAnsi="Times New Roman" w:cs="Times New Roman"/>
                <w:iCs/>
                <w:color w:val="auto"/>
                <w:sz w:val="24"/>
                <w:szCs w:val="24"/>
              </w:rPr>
            </w:pPr>
            <w:r>
              <w:rPr>
                <w:rFonts w:ascii="Times New Roman" w:hAnsi="Times New Roman" w:cs="Times New Roman"/>
                <w:color w:val="auto"/>
                <w:sz w:val="24"/>
                <w:szCs w:val="24"/>
              </w:rPr>
              <w:t xml:space="preserve">HP: </w:t>
            </w:r>
            <w:r>
              <w:rPr>
                <w:rFonts w:ascii="Times New Roman" w:hAnsi="Times New Roman" w:cs="Times New Roman"/>
                <w:iCs/>
                <w:color w:val="auto"/>
                <w:sz w:val="24"/>
                <w:szCs w:val="24"/>
              </w:rPr>
              <w:t>Vij &amp; Verma 297.</w:t>
            </w:r>
          </w:p>
        </w:tc>
        <w:tc>
          <w:tcPr>
            <w:tcW w:w="1843" w:type="dxa"/>
          </w:tcPr>
          <w:p w14:paraId="59DF9BE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SHI, SIR, SOL</w:t>
            </w:r>
          </w:p>
        </w:tc>
        <w:tc>
          <w:tcPr>
            <w:tcW w:w="1417" w:type="dxa"/>
          </w:tcPr>
          <w:p w14:paraId="623F58A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30BC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AF30DD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81</w:t>
            </w:r>
          </w:p>
        </w:tc>
        <w:tc>
          <w:tcPr>
            <w:tcW w:w="2694" w:type="dxa"/>
          </w:tcPr>
          <w:p w14:paraId="753C0357">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lang w:val="nl-NL"/>
              </w:rPr>
              <w:t xml:space="preserve">Nervilia gammieana </w:t>
            </w:r>
            <w:r>
              <w:rPr>
                <w:rFonts w:ascii="Times New Roman" w:hAnsi="Times New Roman" w:cs="Times New Roman"/>
                <w:color w:val="auto"/>
                <w:sz w:val="24"/>
                <w:szCs w:val="24"/>
                <w:lang w:val="nl-NL"/>
              </w:rPr>
              <w:t>(Hook. f.) Pfitzer</w:t>
            </w:r>
          </w:p>
        </w:tc>
        <w:tc>
          <w:tcPr>
            <w:tcW w:w="1701" w:type="dxa"/>
          </w:tcPr>
          <w:p w14:paraId="3D7F5E01">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TER, 1000-1300</w:t>
            </w:r>
          </w:p>
        </w:tc>
        <w:tc>
          <w:tcPr>
            <w:tcW w:w="1134" w:type="dxa"/>
          </w:tcPr>
          <w:p w14:paraId="0B44321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May-Jul</w:t>
            </w:r>
          </w:p>
        </w:tc>
        <w:tc>
          <w:tcPr>
            <w:tcW w:w="4819" w:type="dxa"/>
          </w:tcPr>
          <w:p w14:paraId="5AE20B8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Vij &amp; Verma 283.</w:t>
            </w:r>
          </w:p>
        </w:tc>
        <w:tc>
          <w:tcPr>
            <w:tcW w:w="1843" w:type="dxa"/>
          </w:tcPr>
          <w:p w14:paraId="6D76573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MAN</w:t>
            </w:r>
          </w:p>
        </w:tc>
        <w:tc>
          <w:tcPr>
            <w:tcW w:w="1417" w:type="dxa"/>
          </w:tcPr>
          <w:p w14:paraId="2177E02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404A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1B30D1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82</w:t>
            </w:r>
          </w:p>
        </w:tc>
        <w:tc>
          <w:tcPr>
            <w:tcW w:w="2694" w:type="dxa"/>
          </w:tcPr>
          <w:p w14:paraId="1F838158">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Nervilia plicata </w:t>
            </w:r>
            <w:r>
              <w:rPr>
                <w:rFonts w:ascii="Times New Roman" w:hAnsi="Times New Roman" w:cs="Times New Roman"/>
                <w:color w:val="auto"/>
                <w:sz w:val="24"/>
                <w:szCs w:val="24"/>
              </w:rPr>
              <w:t>(Andrews) Schltr.</w:t>
            </w:r>
          </w:p>
        </w:tc>
        <w:tc>
          <w:tcPr>
            <w:tcW w:w="1701" w:type="dxa"/>
          </w:tcPr>
          <w:p w14:paraId="2A5300B2">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TER, 1000-1500</w:t>
            </w:r>
          </w:p>
        </w:tc>
        <w:tc>
          <w:tcPr>
            <w:tcW w:w="1134" w:type="dxa"/>
          </w:tcPr>
          <w:p w14:paraId="4F01E50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May-Jul</w:t>
            </w:r>
          </w:p>
        </w:tc>
        <w:tc>
          <w:tcPr>
            <w:tcW w:w="4819" w:type="dxa"/>
          </w:tcPr>
          <w:p w14:paraId="3C64E26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Vij &amp; Verma 314.</w:t>
            </w:r>
          </w:p>
        </w:tc>
        <w:tc>
          <w:tcPr>
            <w:tcW w:w="1843" w:type="dxa"/>
          </w:tcPr>
          <w:p w14:paraId="28555D2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MAN</w:t>
            </w:r>
          </w:p>
        </w:tc>
        <w:tc>
          <w:tcPr>
            <w:tcW w:w="1417" w:type="dxa"/>
          </w:tcPr>
          <w:p w14:paraId="559FA07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24D1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FB443B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83</w:t>
            </w:r>
          </w:p>
        </w:tc>
        <w:tc>
          <w:tcPr>
            <w:tcW w:w="2694" w:type="dxa"/>
          </w:tcPr>
          <w:p w14:paraId="2972CC39">
            <w:pPr>
              <w:spacing w:after="120" w:line="240" w:lineRule="auto"/>
              <w:rPr>
                <w:rFonts w:ascii="Times New Roman" w:hAnsi="Times New Roman" w:cs="Times New Roman"/>
                <w:color w:val="auto"/>
                <w:sz w:val="24"/>
                <w:szCs w:val="24"/>
              </w:rPr>
            </w:pPr>
            <w:r>
              <w:rPr>
                <w:rFonts w:ascii="Times New Roman" w:hAnsi="Times New Roman" w:cs="Times New Roman"/>
                <w:i/>
                <w:color w:val="auto"/>
                <w:sz w:val="24"/>
                <w:szCs w:val="24"/>
              </w:rPr>
              <w:t>Nervilia simplex</w:t>
            </w:r>
            <w:r>
              <w:rPr>
                <w:rFonts w:ascii="Times New Roman" w:hAnsi="Times New Roman" w:cs="Times New Roman"/>
                <w:color w:val="auto"/>
                <w:sz w:val="24"/>
                <w:szCs w:val="24"/>
              </w:rPr>
              <w:t xml:space="preserve"> (Thouars) Schltr.</w:t>
            </w:r>
          </w:p>
        </w:tc>
        <w:tc>
          <w:tcPr>
            <w:tcW w:w="1701" w:type="dxa"/>
          </w:tcPr>
          <w:p w14:paraId="620CE62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300-1500</w:t>
            </w:r>
          </w:p>
        </w:tc>
        <w:tc>
          <w:tcPr>
            <w:tcW w:w="1134" w:type="dxa"/>
          </w:tcPr>
          <w:p w14:paraId="09D30DC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Jun-Aug</w:t>
            </w:r>
          </w:p>
        </w:tc>
        <w:tc>
          <w:tcPr>
            <w:tcW w:w="4819" w:type="dxa"/>
          </w:tcPr>
          <w:p w14:paraId="55F20BF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Rimjhim 007.</w:t>
            </w:r>
          </w:p>
        </w:tc>
        <w:tc>
          <w:tcPr>
            <w:tcW w:w="1843" w:type="dxa"/>
          </w:tcPr>
          <w:p w14:paraId="2F27B40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w:t>
            </w:r>
          </w:p>
        </w:tc>
        <w:tc>
          <w:tcPr>
            <w:tcW w:w="1417" w:type="dxa"/>
          </w:tcPr>
          <w:p w14:paraId="7732817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417B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496D3E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84</w:t>
            </w:r>
          </w:p>
        </w:tc>
        <w:tc>
          <w:tcPr>
            <w:tcW w:w="2694" w:type="dxa"/>
          </w:tcPr>
          <w:p w14:paraId="183EA79B">
            <w:pPr>
              <w:spacing w:after="120" w:line="240" w:lineRule="auto"/>
              <w:rPr>
                <w:rFonts w:ascii="Times New Roman" w:hAnsi="Times New Roman" w:cs="Times New Roman"/>
                <w:color w:val="auto"/>
                <w:sz w:val="24"/>
                <w:szCs w:val="24"/>
              </w:rPr>
            </w:pPr>
            <w:r>
              <w:rPr>
                <w:rFonts w:ascii="Times New Roman" w:hAnsi="Times New Roman" w:cs="Times New Roman"/>
                <w:i/>
                <w:color w:val="auto"/>
                <w:sz w:val="24"/>
                <w:szCs w:val="24"/>
              </w:rPr>
              <w:t>Nervilia simplex</w:t>
            </w:r>
            <w:r>
              <w:rPr>
                <w:rFonts w:ascii="Times New Roman" w:hAnsi="Times New Roman" w:cs="Times New Roman"/>
                <w:color w:val="auto"/>
                <w:sz w:val="24"/>
                <w:szCs w:val="24"/>
              </w:rPr>
              <w:t xml:space="preserve"> (Thouars) Schltr. var. </w:t>
            </w:r>
            <w:r>
              <w:rPr>
                <w:rFonts w:ascii="Times New Roman" w:hAnsi="Times New Roman" w:cs="Times New Roman"/>
                <w:i/>
                <w:color w:val="auto"/>
                <w:sz w:val="24"/>
                <w:szCs w:val="24"/>
              </w:rPr>
              <w:t xml:space="preserve">himachalensis </w:t>
            </w:r>
            <w:r>
              <w:rPr>
                <w:rFonts w:ascii="Times New Roman" w:hAnsi="Times New Roman" w:cs="Times New Roman"/>
                <w:color w:val="auto"/>
                <w:sz w:val="24"/>
                <w:szCs w:val="24"/>
              </w:rPr>
              <w:t>R. Chandra and K. Gogoi</w:t>
            </w:r>
          </w:p>
        </w:tc>
        <w:tc>
          <w:tcPr>
            <w:tcW w:w="1701" w:type="dxa"/>
          </w:tcPr>
          <w:p w14:paraId="4792BC4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300</w:t>
            </w:r>
          </w:p>
        </w:tc>
        <w:tc>
          <w:tcPr>
            <w:tcW w:w="1134" w:type="dxa"/>
          </w:tcPr>
          <w:p w14:paraId="66058F5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May-Jul</w:t>
            </w:r>
          </w:p>
        </w:tc>
        <w:tc>
          <w:tcPr>
            <w:tcW w:w="4819" w:type="dxa"/>
          </w:tcPr>
          <w:p w14:paraId="6902E15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Rimjhim.002.</w:t>
            </w:r>
          </w:p>
        </w:tc>
        <w:tc>
          <w:tcPr>
            <w:tcW w:w="1843" w:type="dxa"/>
          </w:tcPr>
          <w:p w14:paraId="03842A4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w:t>
            </w:r>
          </w:p>
        </w:tc>
        <w:tc>
          <w:tcPr>
            <w:tcW w:w="1417" w:type="dxa"/>
          </w:tcPr>
          <w:p w14:paraId="329828E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639D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381C0F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85</w:t>
            </w:r>
          </w:p>
        </w:tc>
        <w:tc>
          <w:tcPr>
            <w:tcW w:w="2694" w:type="dxa"/>
          </w:tcPr>
          <w:p w14:paraId="23581451">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Oberonia falconeri </w:t>
            </w:r>
            <w:r>
              <w:rPr>
                <w:rFonts w:ascii="Times New Roman" w:hAnsi="Times New Roman" w:cs="Times New Roman"/>
                <w:iCs/>
                <w:color w:val="auto"/>
                <w:sz w:val="24"/>
                <w:szCs w:val="24"/>
              </w:rPr>
              <w:t>Hook.f.</w:t>
            </w:r>
          </w:p>
        </w:tc>
        <w:tc>
          <w:tcPr>
            <w:tcW w:w="1701" w:type="dxa"/>
          </w:tcPr>
          <w:p w14:paraId="6EA7605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EPI, 700-1500</w:t>
            </w:r>
          </w:p>
        </w:tc>
        <w:tc>
          <w:tcPr>
            <w:tcW w:w="1134" w:type="dxa"/>
          </w:tcPr>
          <w:p w14:paraId="6A91C26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Aug-Nov</w:t>
            </w:r>
          </w:p>
        </w:tc>
        <w:tc>
          <w:tcPr>
            <w:tcW w:w="4819" w:type="dxa"/>
          </w:tcPr>
          <w:p w14:paraId="3C650EEA">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ADP: Kumar 1095/A.</w:t>
            </w:r>
          </w:p>
        </w:tc>
        <w:tc>
          <w:tcPr>
            <w:tcW w:w="1843" w:type="dxa"/>
          </w:tcPr>
          <w:p w14:paraId="2A1558C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c>
          <w:tcPr>
            <w:tcW w:w="1417" w:type="dxa"/>
          </w:tcPr>
          <w:p w14:paraId="6335B5A1">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DEH</w:t>
            </w:r>
          </w:p>
        </w:tc>
      </w:tr>
      <w:tr w14:paraId="6920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012930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86</w:t>
            </w:r>
          </w:p>
        </w:tc>
        <w:tc>
          <w:tcPr>
            <w:tcW w:w="2694" w:type="dxa"/>
          </w:tcPr>
          <w:p w14:paraId="02808E9F">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Oberonia pachyrachis </w:t>
            </w:r>
            <w:r>
              <w:rPr>
                <w:rFonts w:ascii="Times New Roman" w:hAnsi="Times New Roman" w:cs="Times New Roman"/>
                <w:iCs/>
                <w:color w:val="auto"/>
                <w:sz w:val="24"/>
                <w:szCs w:val="24"/>
              </w:rPr>
              <w:t>Rchb.f. ex Hook.f.</w:t>
            </w:r>
          </w:p>
        </w:tc>
        <w:tc>
          <w:tcPr>
            <w:tcW w:w="1701" w:type="dxa"/>
          </w:tcPr>
          <w:p w14:paraId="79ABE09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EPI, 1000-1500</w:t>
            </w:r>
          </w:p>
        </w:tc>
        <w:tc>
          <w:tcPr>
            <w:tcW w:w="1134" w:type="dxa"/>
          </w:tcPr>
          <w:p w14:paraId="5A5127D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Sep-Mar</w:t>
            </w:r>
          </w:p>
        </w:tc>
        <w:tc>
          <w:tcPr>
            <w:tcW w:w="4819" w:type="dxa"/>
          </w:tcPr>
          <w:p w14:paraId="2C9B0A7A">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ADP: Murty &amp; Goel 1979</w:t>
            </w:r>
          </w:p>
        </w:tc>
        <w:tc>
          <w:tcPr>
            <w:tcW w:w="1843" w:type="dxa"/>
          </w:tcPr>
          <w:p w14:paraId="0C6DADD0">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c>
          <w:tcPr>
            <w:tcW w:w="1417" w:type="dxa"/>
          </w:tcPr>
          <w:p w14:paraId="7F433CF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SAH</w:t>
            </w:r>
          </w:p>
        </w:tc>
      </w:tr>
      <w:tr w14:paraId="786D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7A5495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87</w:t>
            </w:r>
          </w:p>
        </w:tc>
        <w:tc>
          <w:tcPr>
            <w:tcW w:w="2694" w:type="dxa"/>
          </w:tcPr>
          <w:p w14:paraId="159C02FF">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Oreorchis foliosa </w:t>
            </w:r>
            <w:r>
              <w:rPr>
                <w:rFonts w:ascii="Times New Roman" w:hAnsi="Times New Roman" w:cs="Times New Roman"/>
                <w:color w:val="auto"/>
                <w:sz w:val="24"/>
                <w:szCs w:val="24"/>
              </w:rPr>
              <w:t>(Lindl.) Lindl.</w:t>
            </w:r>
          </w:p>
        </w:tc>
        <w:tc>
          <w:tcPr>
            <w:tcW w:w="1701" w:type="dxa"/>
          </w:tcPr>
          <w:p w14:paraId="7B21446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2500-3500</w:t>
            </w:r>
          </w:p>
        </w:tc>
        <w:tc>
          <w:tcPr>
            <w:tcW w:w="1134" w:type="dxa"/>
          </w:tcPr>
          <w:p w14:paraId="6E3E2FD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Jun-Aug</w:t>
            </w:r>
          </w:p>
        </w:tc>
        <w:tc>
          <w:tcPr>
            <w:tcW w:w="4819" w:type="dxa"/>
          </w:tcPr>
          <w:p w14:paraId="32BF634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HP: Deva 3706, Gamble s.n., Lace 2160, Nair 32382, Rogers s.n., Vij &amp; Verma 238. </w:t>
            </w:r>
          </w:p>
        </w:tc>
        <w:tc>
          <w:tcPr>
            <w:tcW w:w="1843" w:type="dxa"/>
          </w:tcPr>
          <w:p w14:paraId="127B932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SHI, SIR</w:t>
            </w:r>
          </w:p>
        </w:tc>
        <w:tc>
          <w:tcPr>
            <w:tcW w:w="1417" w:type="dxa"/>
          </w:tcPr>
          <w:p w14:paraId="11C44B3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08D3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DD1784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88</w:t>
            </w:r>
          </w:p>
        </w:tc>
        <w:tc>
          <w:tcPr>
            <w:tcW w:w="2694" w:type="dxa"/>
          </w:tcPr>
          <w:p w14:paraId="48037152">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Oreorchis indica </w:t>
            </w:r>
            <w:r>
              <w:rPr>
                <w:rFonts w:ascii="Times New Roman" w:hAnsi="Times New Roman" w:cs="Times New Roman"/>
                <w:color w:val="auto"/>
                <w:sz w:val="24"/>
                <w:szCs w:val="24"/>
              </w:rPr>
              <w:t>(Lindl.) Hook. f.</w:t>
            </w:r>
          </w:p>
        </w:tc>
        <w:tc>
          <w:tcPr>
            <w:tcW w:w="1701" w:type="dxa"/>
          </w:tcPr>
          <w:p w14:paraId="2D20D2D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2000-2500</w:t>
            </w:r>
          </w:p>
        </w:tc>
        <w:tc>
          <w:tcPr>
            <w:tcW w:w="1134" w:type="dxa"/>
          </w:tcPr>
          <w:p w14:paraId="50E974B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Jun-Sep</w:t>
            </w:r>
          </w:p>
        </w:tc>
        <w:tc>
          <w:tcPr>
            <w:tcW w:w="4819" w:type="dxa"/>
          </w:tcPr>
          <w:p w14:paraId="16893CD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Duthie 14592, Raizada s.n., Rau12793, Rogers s.n., Vij &amp; Verma 285.</w:t>
            </w:r>
          </w:p>
        </w:tc>
        <w:tc>
          <w:tcPr>
            <w:tcW w:w="1843" w:type="dxa"/>
          </w:tcPr>
          <w:p w14:paraId="01E104D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KIN, KUL, SHI, SIR</w:t>
            </w:r>
          </w:p>
        </w:tc>
        <w:tc>
          <w:tcPr>
            <w:tcW w:w="1417" w:type="dxa"/>
          </w:tcPr>
          <w:p w14:paraId="3434C7D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679C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15CEE6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89</w:t>
            </w:r>
          </w:p>
        </w:tc>
        <w:tc>
          <w:tcPr>
            <w:tcW w:w="2694" w:type="dxa"/>
          </w:tcPr>
          <w:p w14:paraId="03448444">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Oreorchis micrantha </w:t>
            </w:r>
            <w:r>
              <w:rPr>
                <w:rFonts w:ascii="Times New Roman" w:hAnsi="Times New Roman" w:cs="Times New Roman"/>
                <w:color w:val="auto"/>
                <w:sz w:val="24"/>
                <w:szCs w:val="24"/>
              </w:rPr>
              <w:t>Lindl.</w:t>
            </w:r>
          </w:p>
        </w:tc>
        <w:tc>
          <w:tcPr>
            <w:tcW w:w="1701" w:type="dxa"/>
          </w:tcPr>
          <w:p w14:paraId="2797A0B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2400-3300</w:t>
            </w:r>
          </w:p>
        </w:tc>
        <w:tc>
          <w:tcPr>
            <w:tcW w:w="1134" w:type="dxa"/>
          </w:tcPr>
          <w:p w14:paraId="375D709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Jun-Sep</w:t>
            </w:r>
          </w:p>
        </w:tc>
        <w:tc>
          <w:tcPr>
            <w:tcW w:w="4819" w:type="dxa"/>
          </w:tcPr>
          <w:p w14:paraId="273286B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Gamble 4427c, Lace 2159, Smith s.n., Vij &amp; Verma 284, Wadhwa 53075.</w:t>
            </w:r>
          </w:p>
        </w:tc>
        <w:tc>
          <w:tcPr>
            <w:tcW w:w="1843" w:type="dxa"/>
          </w:tcPr>
          <w:p w14:paraId="258EFBD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SHI</w:t>
            </w:r>
          </w:p>
        </w:tc>
        <w:tc>
          <w:tcPr>
            <w:tcW w:w="1417" w:type="dxa"/>
          </w:tcPr>
          <w:p w14:paraId="47D9220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7505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8DC838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90</w:t>
            </w:r>
          </w:p>
        </w:tc>
        <w:tc>
          <w:tcPr>
            <w:tcW w:w="2694" w:type="dxa"/>
          </w:tcPr>
          <w:p w14:paraId="7FF1C464">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Pachystoma pubescens </w:t>
            </w:r>
            <w:r>
              <w:rPr>
                <w:rFonts w:ascii="Times New Roman" w:hAnsi="Times New Roman" w:cs="Times New Roman"/>
                <w:iCs/>
                <w:color w:val="auto"/>
                <w:sz w:val="24"/>
                <w:szCs w:val="24"/>
              </w:rPr>
              <w:t>Blume</w:t>
            </w:r>
          </w:p>
        </w:tc>
        <w:tc>
          <w:tcPr>
            <w:tcW w:w="1701" w:type="dxa"/>
          </w:tcPr>
          <w:p w14:paraId="5C98F5C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350-1200</w:t>
            </w:r>
          </w:p>
        </w:tc>
        <w:tc>
          <w:tcPr>
            <w:tcW w:w="1134" w:type="dxa"/>
          </w:tcPr>
          <w:p w14:paraId="7258A6F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Mar-May</w:t>
            </w:r>
          </w:p>
        </w:tc>
        <w:tc>
          <w:tcPr>
            <w:tcW w:w="4819" w:type="dxa"/>
          </w:tcPr>
          <w:p w14:paraId="5CA4184A">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 xml:space="preserve">HP: Vij &amp; Verma 315, </w:t>
            </w:r>
            <w:r>
              <w:rPr>
                <w:rFonts w:ascii="Times New Roman" w:hAnsi="Times New Roman" w:cs="Times New Roman"/>
                <w:bCs/>
                <w:color w:val="auto"/>
                <w:sz w:val="24"/>
                <w:szCs w:val="24"/>
              </w:rPr>
              <w:t>(Report also based upon Kumar et al., 2019).</w:t>
            </w:r>
          </w:p>
          <w:p w14:paraId="07BEAB1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ADP: </w:t>
            </w:r>
            <w:r>
              <w:rPr>
                <w:rFonts w:ascii="Times New Roman" w:hAnsi="Times New Roman" w:cs="Times New Roman"/>
                <w:bCs/>
                <w:color w:val="auto"/>
                <w:sz w:val="24"/>
                <w:szCs w:val="24"/>
              </w:rPr>
              <w:t>Details not available (Report based upon Attri and Verma, 2016).</w:t>
            </w:r>
          </w:p>
        </w:tc>
        <w:tc>
          <w:tcPr>
            <w:tcW w:w="1843" w:type="dxa"/>
          </w:tcPr>
          <w:p w14:paraId="52BC3666">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KUL, UNA</w:t>
            </w:r>
          </w:p>
        </w:tc>
        <w:tc>
          <w:tcPr>
            <w:tcW w:w="1417" w:type="dxa"/>
          </w:tcPr>
          <w:p w14:paraId="064E5FA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HOS</w:t>
            </w:r>
          </w:p>
        </w:tc>
      </w:tr>
      <w:tr w14:paraId="596C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02D633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91</w:t>
            </w:r>
          </w:p>
        </w:tc>
        <w:tc>
          <w:tcPr>
            <w:tcW w:w="2694" w:type="dxa"/>
          </w:tcPr>
          <w:p w14:paraId="15CC52D1">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lang w:val="nl-NL"/>
              </w:rPr>
              <w:t xml:space="preserve">Pecteilis gigantea </w:t>
            </w:r>
            <w:r>
              <w:rPr>
                <w:rFonts w:ascii="Times New Roman" w:hAnsi="Times New Roman" w:cs="Times New Roman"/>
                <w:color w:val="auto"/>
                <w:sz w:val="24"/>
                <w:szCs w:val="24"/>
                <w:lang w:val="nl-NL"/>
              </w:rPr>
              <w:t>(J. E. Sm.) Rafin.</w:t>
            </w:r>
          </w:p>
        </w:tc>
        <w:tc>
          <w:tcPr>
            <w:tcW w:w="1701" w:type="dxa"/>
          </w:tcPr>
          <w:p w14:paraId="6915C97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1000-2000</w:t>
            </w:r>
          </w:p>
        </w:tc>
        <w:tc>
          <w:tcPr>
            <w:tcW w:w="1134" w:type="dxa"/>
          </w:tcPr>
          <w:p w14:paraId="7DE612D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Aug-Oct</w:t>
            </w:r>
          </w:p>
        </w:tc>
        <w:tc>
          <w:tcPr>
            <w:tcW w:w="4819" w:type="dxa"/>
          </w:tcPr>
          <w:p w14:paraId="5B7D6CB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Drummond 715, Karki 82087, Ram s.n., Vij &amp; Verma 603, Vishwanathan 61425.</w:t>
            </w:r>
          </w:p>
        </w:tc>
        <w:tc>
          <w:tcPr>
            <w:tcW w:w="1843" w:type="dxa"/>
          </w:tcPr>
          <w:p w14:paraId="1D65757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HAM, MAN, SHI, SIR, SOL</w:t>
            </w:r>
          </w:p>
        </w:tc>
        <w:tc>
          <w:tcPr>
            <w:tcW w:w="1417" w:type="dxa"/>
          </w:tcPr>
          <w:p w14:paraId="7231F73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39C6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8DAD74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92</w:t>
            </w:r>
          </w:p>
        </w:tc>
        <w:tc>
          <w:tcPr>
            <w:tcW w:w="2694" w:type="dxa"/>
          </w:tcPr>
          <w:p w14:paraId="43FE5BBB">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Peristylus affinis </w:t>
            </w:r>
            <w:r>
              <w:rPr>
                <w:rFonts w:ascii="Times New Roman" w:hAnsi="Times New Roman" w:cs="Times New Roman"/>
                <w:color w:val="auto"/>
                <w:sz w:val="24"/>
                <w:szCs w:val="24"/>
              </w:rPr>
              <w:t>(D. Don) Seidenf.</w:t>
            </w:r>
          </w:p>
        </w:tc>
        <w:tc>
          <w:tcPr>
            <w:tcW w:w="1701" w:type="dxa"/>
          </w:tcPr>
          <w:p w14:paraId="16761C0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1100-2200</w:t>
            </w:r>
          </w:p>
        </w:tc>
        <w:tc>
          <w:tcPr>
            <w:tcW w:w="1134" w:type="dxa"/>
          </w:tcPr>
          <w:p w14:paraId="2CBC3FA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0C70EB4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Lace 1814, Vij &amp; Verma 309.</w:t>
            </w:r>
          </w:p>
        </w:tc>
        <w:tc>
          <w:tcPr>
            <w:tcW w:w="1843" w:type="dxa"/>
          </w:tcPr>
          <w:p w14:paraId="627A8D6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SOL</w:t>
            </w:r>
          </w:p>
        </w:tc>
        <w:tc>
          <w:tcPr>
            <w:tcW w:w="1417" w:type="dxa"/>
          </w:tcPr>
          <w:p w14:paraId="1205F27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6EA1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289DF3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93</w:t>
            </w:r>
          </w:p>
        </w:tc>
        <w:tc>
          <w:tcPr>
            <w:tcW w:w="2694" w:type="dxa"/>
          </w:tcPr>
          <w:p w14:paraId="1206FE44">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Peristylus constrictus </w:t>
            </w:r>
            <w:r>
              <w:rPr>
                <w:rFonts w:ascii="Times New Roman" w:hAnsi="Times New Roman" w:cs="Times New Roman"/>
                <w:color w:val="auto"/>
                <w:sz w:val="24"/>
                <w:szCs w:val="24"/>
              </w:rPr>
              <w:t>(Lindl.) Lindl.</w:t>
            </w:r>
          </w:p>
        </w:tc>
        <w:tc>
          <w:tcPr>
            <w:tcW w:w="1701" w:type="dxa"/>
          </w:tcPr>
          <w:p w14:paraId="006477A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1000-1200</w:t>
            </w:r>
          </w:p>
        </w:tc>
        <w:tc>
          <w:tcPr>
            <w:tcW w:w="1134" w:type="dxa"/>
          </w:tcPr>
          <w:p w14:paraId="5C1109B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61C7F65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Vij &amp; Verma 267.</w:t>
            </w:r>
          </w:p>
        </w:tc>
        <w:tc>
          <w:tcPr>
            <w:tcW w:w="1843" w:type="dxa"/>
          </w:tcPr>
          <w:p w14:paraId="6A1578A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SIR, SOL</w:t>
            </w:r>
          </w:p>
        </w:tc>
        <w:tc>
          <w:tcPr>
            <w:tcW w:w="1417" w:type="dxa"/>
          </w:tcPr>
          <w:p w14:paraId="30479D9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2541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B6EAA8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94</w:t>
            </w:r>
          </w:p>
        </w:tc>
        <w:tc>
          <w:tcPr>
            <w:tcW w:w="2694" w:type="dxa"/>
          </w:tcPr>
          <w:p w14:paraId="3262BF86">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Peristylus goodyeroides </w:t>
            </w:r>
            <w:r>
              <w:rPr>
                <w:rFonts w:ascii="Times New Roman" w:hAnsi="Times New Roman" w:cs="Times New Roman"/>
                <w:color w:val="auto"/>
                <w:sz w:val="24"/>
                <w:szCs w:val="24"/>
              </w:rPr>
              <w:t>(D. Don) Lindl.</w:t>
            </w:r>
          </w:p>
        </w:tc>
        <w:tc>
          <w:tcPr>
            <w:tcW w:w="1701" w:type="dxa"/>
          </w:tcPr>
          <w:p w14:paraId="651604F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1300-2500</w:t>
            </w:r>
          </w:p>
        </w:tc>
        <w:tc>
          <w:tcPr>
            <w:tcW w:w="1134" w:type="dxa"/>
          </w:tcPr>
          <w:p w14:paraId="3FF8635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716F140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Vij &amp; Verma 310. There is a specimen (Lal 63292) collected on 10.5.1999 from Himachal Pradesh without the mention of locality.</w:t>
            </w:r>
          </w:p>
        </w:tc>
        <w:tc>
          <w:tcPr>
            <w:tcW w:w="1843" w:type="dxa"/>
          </w:tcPr>
          <w:p w14:paraId="4283DB9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 SIR</w:t>
            </w:r>
          </w:p>
        </w:tc>
        <w:tc>
          <w:tcPr>
            <w:tcW w:w="1417" w:type="dxa"/>
          </w:tcPr>
          <w:p w14:paraId="25F8B6C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4EFB7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9B6CBD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95</w:t>
            </w:r>
          </w:p>
        </w:tc>
        <w:tc>
          <w:tcPr>
            <w:tcW w:w="2694" w:type="dxa"/>
          </w:tcPr>
          <w:p w14:paraId="30C06832">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Peristylus plantagineus </w:t>
            </w:r>
            <w:r>
              <w:rPr>
                <w:rFonts w:ascii="Times New Roman" w:hAnsi="Times New Roman" w:cs="Times New Roman"/>
                <w:iCs/>
                <w:color w:val="auto"/>
                <w:sz w:val="24"/>
                <w:szCs w:val="24"/>
              </w:rPr>
              <w:t>(Lindl.) Lindl.</w:t>
            </w:r>
          </w:p>
        </w:tc>
        <w:tc>
          <w:tcPr>
            <w:tcW w:w="1701" w:type="dxa"/>
          </w:tcPr>
          <w:p w14:paraId="1039DB21">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TER,300-1200</w:t>
            </w:r>
          </w:p>
        </w:tc>
        <w:tc>
          <w:tcPr>
            <w:tcW w:w="1134" w:type="dxa"/>
          </w:tcPr>
          <w:p w14:paraId="6412637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Jul-Oct</w:t>
            </w:r>
          </w:p>
        </w:tc>
        <w:tc>
          <w:tcPr>
            <w:tcW w:w="4819" w:type="dxa"/>
          </w:tcPr>
          <w:p w14:paraId="0AEE5E9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ADP: Raizada 81910.</w:t>
            </w:r>
          </w:p>
        </w:tc>
        <w:tc>
          <w:tcPr>
            <w:tcW w:w="1843" w:type="dxa"/>
          </w:tcPr>
          <w:p w14:paraId="4077A4C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c>
          <w:tcPr>
            <w:tcW w:w="1417" w:type="dxa"/>
          </w:tcPr>
          <w:p w14:paraId="78C3A6A6">
            <w:pPr>
              <w:spacing w:after="120" w:line="240" w:lineRule="auto"/>
              <w:rPr>
                <w:rFonts w:ascii="Times New Roman" w:hAnsi="Times New Roman" w:cs="Times New Roman"/>
                <w:color w:val="auto"/>
                <w:sz w:val="24"/>
                <w:szCs w:val="24"/>
              </w:rPr>
            </w:pPr>
            <w:r>
              <w:rPr>
                <w:rFonts w:ascii="Times New Roman" w:hAnsi="Times New Roman" w:cs="Times New Roman"/>
                <w:iCs/>
                <w:color w:val="auto"/>
                <w:sz w:val="24"/>
                <w:szCs w:val="24"/>
              </w:rPr>
              <w:t>DEH</w:t>
            </w:r>
          </w:p>
        </w:tc>
      </w:tr>
      <w:tr w14:paraId="7813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F362AE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96</w:t>
            </w:r>
          </w:p>
        </w:tc>
        <w:tc>
          <w:tcPr>
            <w:tcW w:w="2694" w:type="dxa"/>
          </w:tcPr>
          <w:p w14:paraId="5B67D65E">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Pinalia leucantha </w:t>
            </w:r>
            <w:r>
              <w:rPr>
                <w:rFonts w:ascii="Times New Roman" w:hAnsi="Times New Roman" w:cs="Times New Roman"/>
                <w:color w:val="auto"/>
                <w:sz w:val="24"/>
                <w:szCs w:val="24"/>
              </w:rPr>
              <w:t>Kuntze</w:t>
            </w:r>
          </w:p>
        </w:tc>
        <w:tc>
          <w:tcPr>
            <w:tcW w:w="1701" w:type="dxa"/>
          </w:tcPr>
          <w:p w14:paraId="78CC40D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EPI, 1400-2000</w:t>
            </w:r>
          </w:p>
        </w:tc>
        <w:tc>
          <w:tcPr>
            <w:tcW w:w="1134" w:type="dxa"/>
          </w:tcPr>
          <w:p w14:paraId="364C97B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Jun-Aug</w:t>
            </w:r>
          </w:p>
        </w:tc>
        <w:tc>
          <w:tcPr>
            <w:tcW w:w="4819" w:type="dxa"/>
          </w:tcPr>
          <w:p w14:paraId="22CDEBB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Harsukh 23345, Lal 1324, Lal &amp; Agrawala 112048.</w:t>
            </w:r>
          </w:p>
        </w:tc>
        <w:tc>
          <w:tcPr>
            <w:tcW w:w="1843" w:type="dxa"/>
          </w:tcPr>
          <w:p w14:paraId="3454233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MAN</w:t>
            </w:r>
          </w:p>
        </w:tc>
        <w:tc>
          <w:tcPr>
            <w:tcW w:w="1417" w:type="dxa"/>
          </w:tcPr>
          <w:p w14:paraId="31E2101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07FC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A69BE2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97</w:t>
            </w:r>
          </w:p>
        </w:tc>
        <w:tc>
          <w:tcPr>
            <w:tcW w:w="2694" w:type="dxa"/>
          </w:tcPr>
          <w:p w14:paraId="0488D77B">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Pinalia spicata</w:t>
            </w:r>
            <w:r>
              <w:rPr>
                <w:rFonts w:ascii="Times New Roman" w:hAnsi="Times New Roman" w:cs="Times New Roman"/>
                <w:color w:val="auto"/>
                <w:sz w:val="24"/>
                <w:szCs w:val="24"/>
              </w:rPr>
              <w:t xml:space="preserve"> (D. Don) S.C. Chen &amp; J.J. Wood</w:t>
            </w:r>
          </w:p>
        </w:tc>
        <w:tc>
          <w:tcPr>
            <w:tcW w:w="1701" w:type="dxa"/>
          </w:tcPr>
          <w:p w14:paraId="33FCA77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EPI and LIT, 300-1800</w:t>
            </w:r>
          </w:p>
        </w:tc>
        <w:tc>
          <w:tcPr>
            <w:tcW w:w="1134" w:type="dxa"/>
          </w:tcPr>
          <w:p w14:paraId="36942D7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Jul-Oct</w:t>
            </w:r>
          </w:p>
        </w:tc>
        <w:tc>
          <w:tcPr>
            <w:tcW w:w="4819" w:type="dxa"/>
          </w:tcPr>
          <w:p w14:paraId="218A931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Lal 1728.</w:t>
            </w:r>
          </w:p>
        </w:tc>
        <w:tc>
          <w:tcPr>
            <w:tcW w:w="1843" w:type="dxa"/>
          </w:tcPr>
          <w:p w14:paraId="4F2D768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KIN</w:t>
            </w:r>
          </w:p>
        </w:tc>
        <w:tc>
          <w:tcPr>
            <w:tcW w:w="1417" w:type="dxa"/>
          </w:tcPr>
          <w:p w14:paraId="02F780E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1580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F94C61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98</w:t>
            </w:r>
          </w:p>
        </w:tc>
        <w:tc>
          <w:tcPr>
            <w:tcW w:w="2694" w:type="dxa"/>
          </w:tcPr>
          <w:p w14:paraId="3154C699">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Platanthera japonica </w:t>
            </w:r>
            <w:r>
              <w:rPr>
                <w:rFonts w:ascii="Times New Roman" w:hAnsi="Times New Roman" w:cs="Times New Roman"/>
                <w:color w:val="auto"/>
                <w:sz w:val="24"/>
                <w:szCs w:val="24"/>
              </w:rPr>
              <w:t>(Thunb.) Lindl.</w:t>
            </w:r>
          </w:p>
        </w:tc>
        <w:tc>
          <w:tcPr>
            <w:tcW w:w="1701" w:type="dxa"/>
          </w:tcPr>
          <w:p w14:paraId="2E5F840C">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2500-3200</w:t>
            </w:r>
          </w:p>
        </w:tc>
        <w:tc>
          <w:tcPr>
            <w:tcW w:w="1134" w:type="dxa"/>
          </w:tcPr>
          <w:p w14:paraId="5A658D6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Jun-Aug</w:t>
            </w:r>
          </w:p>
        </w:tc>
        <w:tc>
          <w:tcPr>
            <w:tcW w:w="4819" w:type="dxa"/>
          </w:tcPr>
          <w:p w14:paraId="0AF1EE1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Deva 3683.</w:t>
            </w:r>
          </w:p>
        </w:tc>
        <w:tc>
          <w:tcPr>
            <w:tcW w:w="1843" w:type="dxa"/>
          </w:tcPr>
          <w:p w14:paraId="73870F1E">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SHI</w:t>
            </w:r>
          </w:p>
        </w:tc>
        <w:tc>
          <w:tcPr>
            <w:tcW w:w="1417" w:type="dxa"/>
          </w:tcPr>
          <w:p w14:paraId="2D13103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3AF4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D3EFEB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99</w:t>
            </w:r>
          </w:p>
        </w:tc>
        <w:tc>
          <w:tcPr>
            <w:tcW w:w="2694" w:type="dxa"/>
          </w:tcPr>
          <w:p w14:paraId="59C1F3DB">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Rhynchostylis retusa </w:t>
            </w:r>
            <w:r>
              <w:rPr>
                <w:rFonts w:ascii="Times New Roman" w:hAnsi="Times New Roman" w:cs="Times New Roman"/>
                <w:iCs/>
                <w:color w:val="auto"/>
                <w:sz w:val="24"/>
                <w:szCs w:val="24"/>
              </w:rPr>
              <w:t xml:space="preserve">(L.) </w:t>
            </w:r>
            <w:r>
              <w:rPr>
                <w:rFonts w:ascii="Times New Roman" w:hAnsi="Times New Roman" w:cs="Times New Roman"/>
                <w:color w:val="auto"/>
                <w:sz w:val="24"/>
                <w:szCs w:val="24"/>
              </w:rPr>
              <w:t>Blume</w:t>
            </w:r>
          </w:p>
        </w:tc>
        <w:tc>
          <w:tcPr>
            <w:tcW w:w="1701" w:type="dxa"/>
          </w:tcPr>
          <w:p w14:paraId="04F4ECB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EPI, 390-1400</w:t>
            </w:r>
          </w:p>
        </w:tc>
        <w:tc>
          <w:tcPr>
            <w:tcW w:w="1134" w:type="dxa"/>
          </w:tcPr>
          <w:p w14:paraId="603A0D6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Apr-Aug</w:t>
            </w:r>
          </w:p>
        </w:tc>
        <w:tc>
          <w:tcPr>
            <w:tcW w:w="4819" w:type="dxa"/>
          </w:tcPr>
          <w:p w14:paraId="3D9F6A1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Dhaliwal 16485, Harsukh 23344, Karki 74569, Rau 6431, 11383, Vij &amp; Verma 224.</w:t>
            </w:r>
          </w:p>
          <w:p w14:paraId="26702BF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ADP:  Balpure 113578, Dayal150171, Jain 153651.</w:t>
            </w:r>
          </w:p>
          <w:p w14:paraId="38509FA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Magotra et al. (2023) reported this species from KAT district of Jammu and Kashmir. However, the pictures provided by the authors (in their Fig. 1) appears belonging to two different orchid species; Fig. 1a, b, c, e resembles to an </w:t>
            </w:r>
            <w:r>
              <w:rPr>
                <w:rFonts w:ascii="Times New Roman" w:hAnsi="Times New Roman" w:cs="Times New Roman"/>
                <w:i/>
                <w:iCs/>
                <w:color w:val="auto"/>
                <w:sz w:val="24"/>
                <w:szCs w:val="24"/>
              </w:rPr>
              <w:t>Aerides</w:t>
            </w:r>
            <w:r>
              <w:rPr>
                <w:rFonts w:ascii="Times New Roman" w:hAnsi="Times New Roman" w:cs="Times New Roman"/>
                <w:color w:val="auto"/>
                <w:sz w:val="24"/>
                <w:szCs w:val="24"/>
              </w:rPr>
              <w:t xml:space="preserve"> species (probably </w:t>
            </w:r>
            <w:r>
              <w:rPr>
                <w:rFonts w:ascii="Times New Roman" w:hAnsi="Times New Roman" w:cs="Times New Roman"/>
                <w:i/>
                <w:iCs/>
                <w:color w:val="auto"/>
                <w:sz w:val="24"/>
                <w:szCs w:val="24"/>
              </w:rPr>
              <w:t>A. multiflora</w:t>
            </w:r>
            <w:r>
              <w:rPr>
                <w:rFonts w:ascii="Times New Roman" w:hAnsi="Times New Roman" w:cs="Times New Roman"/>
                <w:color w:val="auto"/>
                <w:sz w:val="24"/>
                <w:szCs w:val="24"/>
              </w:rPr>
              <w:t xml:space="preserve">), and Fig. 1d to </w:t>
            </w:r>
            <w:r>
              <w:rPr>
                <w:rFonts w:ascii="Times New Roman" w:hAnsi="Times New Roman" w:cs="Times New Roman"/>
                <w:i/>
                <w:iCs/>
                <w:color w:val="auto"/>
                <w:sz w:val="24"/>
                <w:szCs w:val="24"/>
              </w:rPr>
              <w:t>Rhynchostylis retusa</w:t>
            </w:r>
            <w:r>
              <w:rPr>
                <w:rFonts w:ascii="Times New Roman" w:hAnsi="Times New Roman" w:cs="Times New Roman"/>
                <w:color w:val="auto"/>
                <w:sz w:val="24"/>
                <w:szCs w:val="24"/>
              </w:rPr>
              <w:t>.</w:t>
            </w:r>
          </w:p>
        </w:tc>
        <w:tc>
          <w:tcPr>
            <w:tcW w:w="1843" w:type="dxa"/>
          </w:tcPr>
          <w:p w14:paraId="690EB2B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 KUL, MAN, SIR</w:t>
            </w:r>
          </w:p>
        </w:tc>
        <w:tc>
          <w:tcPr>
            <w:tcW w:w="1417" w:type="dxa"/>
          </w:tcPr>
          <w:p w14:paraId="6162DA0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DEH, KAT</w:t>
            </w:r>
          </w:p>
        </w:tc>
      </w:tr>
      <w:tr w14:paraId="2DB3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F713C6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100</w:t>
            </w:r>
          </w:p>
        </w:tc>
        <w:tc>
          <w:tcPr>
            <w:tcW w:w="2694" w:type="dxa"/>
          </w:tcPr>
          <w:p w14:paraId="156D0038">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Satyrium nepalense </w:t>
            </w:r>
            <w:r>
              <w:rPr>
                <w:rFonts w:ascii="Times New Roman" w:hAnsi="Times New Roman" w:cs="Times New Roman"/>
                <w:color w:val="auto"/>
                <w:sz w:val="24"/>
                <w:szCs w:val="24"/>
              </w:rPr>
              <w:t>D. Don</w:t>
            </w:r>
          </w:p>
        </w:tc>
        <w:tc>
          <w:tcPr>
            <w:tcW w:w="1701" w:type="dxa"/>
          </w:tcPr>
          <w:p w14:paraId="6DF3ABF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1500-3000</w:t>
            </w:r>
          </w:p>
        </w:tc>
        <w:tc>
          <w:tcPr>
            <w:tcW w:w="1134" w:type="dxa"/>
          </w:tcPr>
          <w:p w14:paraId="5EBF631F">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Jul-Oct</w:t>
            </w:r>
          </w:p>
        </w:tc>
        <w:tc>
          <w:tcPr>
            <w:tcW w:w="4819" w:type="dxa"/>
          </w:tcPr>
          <w:p w14:paraId="49251F8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Gamble 4778a, Nair 23379, 29839, Raizada 10102, 11987, 19639, 19669, Vij &amp; Verma 101.</w:t>
            </w:r>
          </w:p>
        </w:tc>
        <w:tc>
          <w:tcPr>
            <w:tcW w:w="1843" w:type="dxa"/>
          </w:tcPr>
          <w:p w14:paraId="352441C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CHA, KAN, KIN, KUL, MAN, SHI, SOL</w:t>
            </w:r>
          </w:p>
        </w:tc>
        <w:tc>
          <w:tcPr>
            <w:tcW w:w="1417" w:type="dxa"/>
          </w:tcPr>
          <w:p w14:paraId="6BA1742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4C4B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63163BA">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101</w:t>
            </w:r>
          </w:p>
        </w:tc>
        <w:tc>
          <w:tcPr>
            <w:tcW w:w="2694" w:type="dxa"/>
          </w:tcPr>
          <w:p w14:paraId="295E4D9E">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Smitinandia micrantha </w:t>
            </w:r>
            <w:r>
              <w:rPr>
                <w:rFonts w:ascii="Times New Roman" w:hAnsi="Times New Roman" w:cs="Times New Roman"/>
                <w:iCs/>
                <w:color w:val="auto"/>
                <w:sz w:val="24"/>
                <w:szCs w:val="24"/>
              </w:rPr>
              <w:t>(Lindl.) Holttum</w:t>
            </w:r>
          </w:p>
        </w:tc>
        <w:tc>
          <w:tcPr>
            <w:tcW w:w="1701" w:type="dxa"/>
          </w:tcPr>
          <w:p w14:paraId="768090E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EPI,</w:t>
            </w:r>
          </w:p>
        </w:tc>
        <w:tc>
          <w:tcPr>
            <w:tcW w:w="1134" w:type="dxa"/>
          </w:tcPr>
          <w:p w14:paraId="416CC6B0">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Jun-Aug</w:t>
            </w:r>
          </w:p>
        </w:tc>
        <w:tc>
          <w:tcPr>
            <w:tcW w:w="4819" w:type="dxa"/>
          </w:tcPr>
          <w:p w14:paraId="4777DD32">
            <w:pPr>
              <w:spacing w:after="120" w:line="240" w:lineRule="auto"/>
              <w:rPr>
                <w:rFonts w:ascii="Times New Roman" w:hAnsi="Times New Roman" w:cs="Times New Roman"/>
                <w:iCs/>
                <w:color w:val="auto"/>
                <w:sz w:val="24"/>
                <w:szCs w:val="24"/>
              </w:rPr>
            </w:pPr>
            <w:r>
              <w:rPr>
                <w:rFonts w:ascii="Times New Roman" w:hAnsi="Times New Roman" w:cs="Times New Roman"/>
                <w:bCs/>
                <w:color w:val="auto"/>
                <w:sz w:val="24"/>
                <w:szCs w:val="24"/>
              </w:rPr>
              <w:t>ADP: Details not available (Report based upon Gogoi et al., 2022).</w:t>
            </w:r>
          </w:p>
        </w:tc>
        <w:tc>
          <w:tcPr>
            <w:tcW w:w="1843" w:type="dxa"/>
          </w:tcPr>
          <w:p w14:paraId="036C772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c>
          <w:tcPr>
            <w:tcW w:w="1417" w:type="dxa"/>
          </w:tcPr>
          <w:p w14:paraId="6EA27BD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DEH</w:t>
            </w:r>
          </w:p>
        </w:tc>
      </w:tr>
      <w:tr w14:paraId="7E85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577AF68">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102</w:t>
            </w:r>
          </w:p>
        </w:tc>
        <w:tc>
          <w:tcPr>
            <w:tcW w:w="2694" w:type="dxa"/>
          </w:tcPr>
          <w:p w14:paraId="0E378AEB">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Spiranthes sinensis </w:t>
            </w:r>
            <w:r>
              <w:rPr>
                <w:rFonts w:ascii="Times New Roman" w:hAnsi="Times New Roman" w:cs="Times New Roman"/>
                <w:color w:val="auto"/>
                <w:sz w:val="24"/>
                <w:szCs w:val="24"/>
              </w:rPr>
              <w:t>(Pers.) Ames</w:t>
            </w:r>
          </w:p>
        </w:tc>
        <w:tc>
          <w:tcPr>
            <w:tcW w:w="1701" w:type="dxa"/>
          </w:tcPr>
          <w:p w14:paraId="14203E6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TER, 1500-2500</w:t>
            </w:r>
          </w:p>
        </w:tc>
        <w:tc>
          <w:tcPr>
            <w:tcW w:w="1134" w:type="dxa"/>
          </w:tcPr>
          <w:p w14:paraId="621E442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Apr-Sep</w:t>
            </w:r>
          </w:p>
        </w:tc>
        <w:tc>
          <w:tcPr>
            <w:tcW w:w="4819" w:type="dxa"/>
          </w:tcPr>
          <w:p w14:paraId="57FAB056">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w:t>
            </w:r>
          </w:p>
          <w:p w14:paraId="6A19AE77">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Dhaliwal 16483, Gamble 1414 B, Janardhanan 52531, 52682, Karki 82273, Lace 1216, Lal 78874, Murti &amp; Singh 85590, Nair 16401, 21776, 30187, 30300, 30430, 32979, 33078, 36174, Rau 12719, Singh 23055, Vij &amp;Verma 218.</w:t>
            </w:r>
          </w:p>
          <w:p w14:paraId="7107FBC0">
            <w:pPr>
              <w:tabs>
                <w:tab w:val="left" w:pos="3075"/>
              </w:tabs>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ADP:  </w:t>
            </w:r>
            <w:r>
              <w:rPr>
                <w:rFonts w:ascii="Times New Roman" w:hAnsi="Times New Roman" w:cs="Times New Roman"/>
                <w:bCs/>
                <w:color w:val="auto"/>
                <w:sz w:val="24"/>
                <w:szCs w:val="24"/>
              </w:rPr>
              <w:t>Details not available (Report based upon Attri and Verma, 2016).</w:t>
            </w:r>
          </w:p>
        </w:tc>
        <w:tc>
          <w:tcPr>
            <w:tcW w:w="1843" w:type="dxa"/>
          </w:tcPr>
          <w:p w14:paraId="1B0E5130">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BIL, CHA, KIN, KUL, MAN, SHI, SIR, UNA</w:t>
            </w:r>
          </w:p>
        </w:tc>
        <w:tc>
          <w:tcPr>
            <w:tcW w:w="1417" w:type="dxa"/>
          </w:tcPr>
          <w:p w14:paraId="2D0BF529">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HOS, RUP</w:t>
            </w:r>
          </w:p>
        </w:tc>
      </w:tr>
      <w:tr w14:paraId="1803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8023F81">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103</w:t>
            </w:r>
          </w:p>
        </w:tc>
        <w:tc>
          <w:tcPr>
            <w:tcW w:w="2694" w:type="dxa"/>
          </w:tcPr>
          <w:p w14:paraId="4B8D2AFC">
            <w:pPr>
              <w:spacing w:after="120" w:line="240" w:lineRule="auto"/>
              <w:rPr>
                <w:rFonts w:ascii="Times New Roman" w:hAnsi="Times New Roman" w:cs="Times New Roman"/>
                <w:color w:val="auto"/>
                <w:sz w:val="24"/>
                <w:szCs w:val="24"/>
              </w:rPr>
            </w:pPr>
            <w:r>
              <w:rPr>
                <w:rFonts w:ascii="Times New Roman" w:hAnsi="Times New Roman" w:cs="Times New Roman"/>
                <w:i/>
                <w:iCs/>
                <w:color w:val="auto"/>
                <w:sz w:val="24"/>
                <w:szCs w:val="24"/>
              </w:rPr>
              <w:t xml:space="preserve">Thunia alba </w:t>
            </w:r>
            <w:r>
              <w:rPr>
                <w:rFonts w:ascii="Times New Roman" w:hAnsi="Times New Roman" w:cs="Times New Roman"/>
                <w:iCs/>
                <w:color w:val="auto"/>
                <w:sz w:val="24"/>
                <w:szCs w:val="24"/>
              </w:rPr>
              <w:t xml:space="preserve">var. </w:t>
            </w:r>
            <w:r>
              <w:rPr>
                <w:rFonts w:ascii="Times New Roman" w:hAnsi="Times New Roman" w:cs="Times New Roman"/>
                <w:i/>
                <w:iCs/>
                <w:color w:val="auto"/>
                <w:sz w:val="24"/>
                <w:szCs w:val="24"/>
              </w:rPr>
              <w:t xml:space="preserve">bracteata </w:t>
            </w:r>
            <w:r>
              <w:rPr>
                <w:rFonts w:ascii="Times New Roman" w:hAnsi="Times New Roman" w:cs="Times New Roman"/>
                <w:color w:val="auto"/>
                <w:sz w:val="24"/>
                <w:szCs w:val="24"/>
              </w:rPr>
              <w:t>(Roxb.) N. Pearce &amp; P.J. Cribb</w:t>
            </w:r>
          </w:p>
        </w:tc>
        <w:tc>
          <w:tcPr>
            <w:tcW w:w="1701" w:type="dxa"/>
          </w:tcPr>
          <w:p w14:paraId="0530907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EPI and LIT,1200-2000</w:t>
            </w:r>
          </w:p>
        </w:tc>
        <w:tc>
          <w:tcPr>
            <w:tcW w:w="1134" w:type="dxa"/>
          </w:tcPr>
          <w:p w14:paraId="2B6B769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Jul-Sep</w:t>
            </w:r>
          </w:p>
        </w:tc>
        <w:tc>
          <w:tcPr>
            <w:tcW w:w="4819" w:type="dxa"/>
          </w:tcPr>
          <w:p w14:paraId="5CE18463">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HP: Lal 1958.</w:t>
            </w:r>
          </w:p>
        </w:tc>
        <w:tc>
          <w:tcPr>
            <w:tcW w:w="1843" w:type="dxa"/>
          </w:tcPr>
          <w:p w14:paraId="0568A61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KAN</w:t>
            </w:r>
          </w:p>
        </w:tc>
        <w:tc>
          <w:tcPr>
            <w:tcW w:w="1417" w:type="dxa"/>
          </w:tcPr>
          <w:p w14:paraId="13167015">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w:t>
            </w:r>
          </w:p>
        </w:tc>
      </w:tr>
      <w:tr w14:paraId="6B90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C17E35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104</w:t>
            </w:r>
          </w:p>
        </w:tc>
        <w:tc>
          <w:tcPr>
            <w:tcW w:w="2694" w:type="dxa"/>
          </w:tcPr>
          <w:p w14:paraId="5EAF36BB">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Vanda cristata </w:t>
            </w:r>
            <w:r>
              <w:rPr>
                <w:rFonts w:ascii="Times New Roman" w:hAnsi="Times New Roman" w:cs="Times New Roman"/>
                <w:color w:val="auto"/>
                <w:sz w:val="24"/>
                <w:szCs w:val="24"/>
              </w:rPr>
              <w:t>Wall. ex Lindl.</w:t>
            </w:r>
          </w:p>
        </w:tc>
        <w:tc>
          <w:tcPr>
            <w:tcW w:w="1701" w:type="dxa"/>
          </w:tcPr>
          <w:p w14:paraId="14EF6DF0">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EPI, 1000-1550</w:t>
            </w:r>
          </w:p>
        </w:tc>
        <w:tc>
          <w:tcPr>
            <w:tcW w:w="1134" w:type="dxa"/>
          </w:tcPr>
          <w:p w14:paraId="6593517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Mar-Aug</w:t>
            </w:r>
          </w:p>
        </w:tc>
        <w:tc>
          <w:tcPr>
            <w:tcW w:w="4819" w:type="dxa"/>
          </w:tcPr>
          <w:p w14:paraId="24A6D1EB">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HP: Vij &amp; Verma 350a.</w:t>
            </w:r>
          </w:p>
        </w:tc>
        <w:tc>
          <w:tcPr>
            <w:tcW w:w="1843" w:type="dxa"/>
          </w:tcPr>
          <w:p w14:paraId="359CBB9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KAN, MAN</w:t>
            </w:r>
          </w:p>
        </w:tc>
        <w:tc>
          <w:tcPr>
            <w:tcW w:w="1417" w:type="dxa"/>
          </w:tcPr>
          <w:p w14:paraId="4B1A9C32">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w:t>
            </w:r>
          </w:p>
        </w:tc>
      </w:tr>
      <w:tr w14:paraId="6DC8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BA8F17B">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105</w:t>
            </w:r>
          </w:p>
        </w:tc>
        <w:tc>
          <w:tcPr>
            <w:tcW w:w="2694" w:type="dxa"/>
          </w:tcPr>
          <w:p w14:paraId="30645985">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Vanda testacea </w:t>
            </w:r>
            <w:r>
              <w:rPr>
                <w:rFonts w:ascii="Times New Roman" w:hAnsi="Times New Roman" w:cs="Times New Roman"/>
                <w:color w:val="auto"/>
                <w:sz w:val="24"/>
                <w:szCs w:val="24"/>
              </w:rPr>
              <w:t>(Lindl.) Rchb. f.</w:t>
            </w:r>
          </w:p>
        </w:tc>
        <w:tc>
          <w:tcPr>
            <w:tcW w:w="1701" w:type="dxa"/>
          </w:tcPr>
          <w:p w14:paraId="01FEB284">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EPI, 650 -1100</w:t>
            </w:r>
          </w:p>
        </w:tc>
        <w:tc>
          <w:tcPr>
            <w:tcW w:w="1134" w:type="dxa"/>
          </w:tcPr>
          <w:p w14:paraId="3FD24A69">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May-Aug</w:t>
            </w:r>
          </w:p>
        </w:tc>
        <w:tc>
          <w:tcPr>
            <w:tcW w:w="4819" w:type="dxa"/>
          </w:tcPr>
          <w:p w14:paraId="0DC182B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HP: Rau 11384, Vij &amp; Verma 223.</w:t>
            </w:r>
          </w:p>
          <w:p w14:paraId="46820D6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ADP: Dayal 150171, Jain 153651, Naithani 154860.</w:t>
            </w:r>
          </w:p>
        </w:tc>
        <w:tc>
          <w:tcPr>
            <w:tcW w:w="1843" w:type="dxa"/>
          </w:tcPr>
          <w:p w14:paraId="2E422C65">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KUL, SIR</w:t>
            </w:r>
          </w:p>
        </w:tc>
        <w:tc>
          <w:tcPr>
            <w:tcW w:w="1417" w:type="dxa"/>
          </w:tcPr>
          <w:p w14:paraId="0C663B47">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DEH</w:t>
            </w:r>
          </w:p>
        </w:tc>
      </w:tr>
      <w:tr w14:paraId="2E2C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95C1A92">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106</w:t>
            </w:r>
          </w:p>
        </w:tc>
        <w:tc>
          <w:tcPr>
            <w:tcW w:w="2694" w:type="dxa"/>
          </w:tcPr>
          <w:p w14:paraId="580B08A9">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Zeuxine membranacea </w:t>
            </w:r>
            <w:r>
              <w:rPr>
                <w:rFonts w:ascii="Times New Roman" w:hAnsi="Times New Roman" w:cs="Times New Roman"/>
                <w:color w:val="auto"/>
                <w:sz w:val="24"/>
                <w:szCs w:val="24"/>
              </w:rPr>
              <w:t>Lindl.</w:t>
            </w:r>
          </w:p>
        </w:tc>
        <w:tc>
          <w:tcPr>
            <w:tcW w:w="1701" w:type="dxa"/>
          </w:tcPr>
          <w:p w14:paraId="27B0994C">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350-380</w:t>
            </w:r>
          </w:p>
        </w:tc>
        <w:tc>
          <w:tcPr>
            <w:tcW w:w="1134" w:type="dxa"/>
          </w:tcPr>
          <w:p w14:paraId="0428ED9D">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Dec-Apr</w:t>
            </w:r>
          </w:p>
        </w:tc>
        <w:tc>
          <w:tcPr>
            <w:tcW w:w="4819" w:type="dxa"/>
          </w:tcPr>
          <w:p w14:paraId="1E3DAA38">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HP: Vij &amp; Verma 125.</w:t>
            </w:r>
          </w:p>
          <w:p w14:paraId="26CE1220">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 xml:space="preserve">ADP: </w:t>
            </w:r>
            <w:r>
              <w:rPr>
                <w:rFonts w:ascii="Times New Roman" w:hAnsi="Times New Roman" w:cs="Times New Roman"/>
                <w:bCs/>
                <w:color w:val="auto"/>
                <w:sz w:val="24"/>
                <w:szCs w:val="24"/>
              </w:rPr>
              <w:t>Details not available (Report based upon Attri and Verma, 2016).</w:t>
            </w:r>
          </w:p>
        </w:tc>
        <w:tc>
          <w:tcPr>
            <w:tcW w:w="1843" w:type="dxa"/>
          </w:tcPr>
          <w:p w14:paraId="43B01038">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UNA</w:t>
            </w:r>
          </w:p>
        </w:tc>
        <w:tc>
          <w:tcPr>
            <w:tcW w:w="1417" w:type="dxa"/>
          </w:tcPr>
          <w:p w14:paraId="4D99E23A">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RUP</w:t>
            </w:r>
          </w:p>
        </w:tc>
      </w:tr>
      <w:tr w14:paraId="4EC3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51" w:type="dxa"/>
          </w:tcPr>
          <w:p w14:paraId="7582E3AD">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107</w:t>
            </w:r>
          </w:p>
        </w:tc>
        <w:tc>
          <w:tcPr>
            <w:tcW w:w="2694" w:type="dxa"/>
          </w:tcPr>
          <w:p w14:paraId="3CA0D1C4">
            <w:pPr>
              <w:spacing w:after="120" w:line="240" w:lineRule="auto"/>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Zeuxine strateumatica </w:t>
            </w:r>
            <w:r>
              <w:rPr>
                <w:rFonts w:ascii="Times New Roman" w:hAnsi="Times New Roman" w:cs="Times New Roman"/>
                <w:color w:val="auto"/>
                <w:sz w:val="24"/>
                <w:szCs w:val="24"/>
              </w:rPr>
              <w:t>(L.) Schltr.</w:t>
            </w:r>
          </w:p>
        </w:tc>
        <w:tc>
          <w:tcPr>
            <w:tcW w:w="1701" w:type="dxa"/>
          </w:tcPr>
          <w:p w14:paraId="67AB9FCA">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TER, 350-1000</w:t>
            </w:r>
          </w:p>
        </w:tc>
        <w:tc>
          <w:tcPr>
            <w:tcW w:w="1134" w:type="dxa"/>
          </w:tcPr>
          <w:p w14:paraId="0303600E">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Dec-Apr</w:t>
            </w:r>
          </w:p>
        </w:tc>
        <w:tc>
          <w:tcPr>
            <w:tcW w:w="4819" w:type="dxa"/>
          </w:tcPr>
          <w:p w14:paraId="024A1373">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HP: Srivastava &amp; party 772024, Vij &amp; Verma 133, 143.</w:t>
            </w:r>
          </w:p>
          <w:p w14:paraId="6E923514">
            <w:pPr>
              <w:spacing w:after="120" w:line="240" w:lineRule="auto"/>
              <w:rPr>
                <w:rFonts w:ascii="Times New Roman" w:hAnsi="Times New Roman" w:cs="Times New Roman"/>
                <w:color w:val="auto"/>
                <w:sz w:val="24"/>
                <w:szCs w:val="24"/>
              </w:rPr>
            </w:pPr>
            <w:r>
              <w:rPr>
                <w:rFonts w:ascii="Times New Roman" w:hAnsi="Times New Roman" w:cs="Times New Roman"/>
                <w:color w:val="auto"/>
                <w:sz w:val="24"/>
                <w:szCs w:val="24"/>
              </w:rPr>
              <w:t>ADP: Khanna 68551, Murty &amp; Goel 540, Shukla &amp; Srivastava 122117.</w:t>
            </w:r>
          </w:p>
        </w:tc>
        <w:tc>
          <w:tcPr>
            <w:tcW w:w="1843" w:type="dxa"/>
          </w:tcPr>
          <w:p w14:paraId="3962DB0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MAN, SIR, UNA</w:t>
            </w:r>
          </w:p>
        </w:tc>
        <w:tc>
          <w:tcPr>
            <w:tcW w:w="1417" w:type="dxa"/>
          </w:tcPr>
          <w:p w14:paraId="5D7EEC2F">
            <w:pPr>
              <w:spacing w:after="120" w:line="240" w:lineRule="auto"/>
              <w:rPr>
                <w:rFonts w:ascii="Times New Roman" w:hAnsi="Times New Roman" w:cs="Times New Roman"/>
                <w:iCs/>
                <w:color w:val="auto"/>
                <w:sz w:val="24"/>
                <w:szCs w:val="24"/>
              </w:rPr>
            </w:pPr>
            <w:r>
              <w:rPr>
                <w:rFonts w:ascii="Times New Roman" w:hAnsi="Times New Roman" w:cs="Times New Roman"/>
                <w:iCs/>
                <w:color w:val="auto"/>
                <w:sz w:val="24"/>
                <w:szCs w:val="24"/>
              </w:rPr>
              <w:t>RUP, YAM, PAN, AMB, SAH</w:t>
            </w:r>
          </w:p>
        </w:tc>
      </w:tr>
    </w:tbl>
    <w:p w14:paraId="036A6B4B">
      <w:pPr>
        <w:pStyle w:val="5"/>
        <w:spacing w:after="120"/>
        <w:rPr>
          <w:color w:val="auto"/>
          <w:spacing w:val="6"/>
          <w:w w:val="103"/>
          <w:szCs w:val="24"/>
        </w:rPr>
      </w:pPr>
    </w:p>
    <w:p w14:paraId="282CAD41">
      <w:pPr>
        <w:pStyle w:val="5"/>
        <w:spacing w:after="120"/>
        <w:rPr>
          <w:szCs w:val="24"/>
        </w:rPr>
      </w:pPr>
      <w:r>
        <w:rPr>
          <w:b/>
          <w:color w:val="auto"/>
          <w:spacing w:val="6"/>
          <w:w w:val="103"/>
          <w:szCs w:val="24"/>
        </w:rPr>
        <w:t>Abbreviations used in Table 1: Habit, Distribution range (m):</w:t>
      </w:r>
      <w:r>
        <w:rPr>
          <w:color w:val="auto"/>
          <w:spacing w:val="6"/>
          <w:w w:val="103"/>
          <w:szCs w:val="24"/>
        </w:rPr>
        <w:t xml:space="preserve"> EPI=Epiphyte, LIT=Lithophyte, MYC=Mycoheterotroph, TER=Terrestrial, m=meters above mean sea level. </w:t>
      </w:r>
      <w:r>
        <w:rPr>
          <w:b/>
          <w:color w:val="auto"/>
          <w:spacing w:val="6"/>
          <w:w w:val="103"/>
          <w:szCs w:val="24"/>
        </w:rPr>
        <w:t>Flowers and fruits:</w:t>
      </w:r>
      <w:r>
        <w:rPr>
          <w:color w:val="auto"/>
          <w:spacing w:val="6"/>
          <w:w w:val="103"/>
          <w:szCs w:val="24"/>
        </w:rPr>
        <w:t xml:space="preserve"> Jan=January, Feb=February, Mar=March, Apr=April, May=May, Jun=June, Jul=July, Aug=August, Sep=September, Oct=October, Nov=November, Dec=December. </w:t>
      </w:r>
      <w:r>
        <w:rPr>
          <w:b/>
          <w:color w:val="auto"/>
          <w:spacing w:val="6"/>
          <w:w w:val="103"/>
          <w:szCs w:val="24"/>
        </w:rPr>
        <w:t xml:space="preserve">District(s) of occurrence in study area: </w:t>
      </w:r>
      <w:r>
        <w:rPr>
          <w:color w:val="auto"/>
          <w:spacing w:val="6"/>
          <w:w w:val="103"/>
          <w:szCs w:val="24"/>
        </w:rPr>
        <w:t xml:space="preserve">HP=Himachal Pradesh, </w:t>
      </w:r>
      <w:r>
        <w:rPr>
          <w:color w:val="auto"/>
          <w:szCs w:val="24"/>
        </w:rPr>
        <w:t xml:space="preserve">BIL=Bilaspur district, CHA=Chamba district, HAM=Hamirpur district, KAN=Kangra district, KIN=Kinnaur district, KUL=Kullu district, LAS=Lahul and Spiti district, MAN=Mandi district, SHI=Shimla district, SIR=Sirmaur district, SOL=Solan district, UNA=Una district. </w:t>
      </w:r>
      <w:r>
        <w:rPr>
          <w:b/>
          <w:bCs/>
          <w:color w:val="auto"/>
          <w:spacing w:val="6"/>
          <w:w w:val="103"/>
          <w:szCs w:val="24"/>
        </w:rPr>
        <w:t>ADP=Adjoining plains of Himachal Pra</w:t>
      </w:r>
      <w:bookmarkStart w:id="0" w:name="_GoBack"/>
      <w:bookmarkEnd w:id="0"/>
      <w:r>
        <w:rPr>
          <w:b/>
          <w:bCs/>
          <w:color w:val="auto"/>
          <w:spacing w:val="6"/>
          <w:w w:val="103"/>
          <w:szCs w:val="24"/>
        </w:rPr>
        <w:t xml:space="preserve">desh. </w:t>
      </w:r>
      <w:r>
        <w:rPr>
          <w:color w:val="auto"/>
          <w:szCs w:val="24"/>
        </w:rPr>
        <w:t>KAT=Kathua district, PAT=Pathankot district, GUR=Gurdaspur district, HOS=Hoshiarpur district, RUP=Rupnagar district, SAS=SAS Nagar district, PAN=Panchkula district, AMB=Ambala district, YAM=Yamunanagar district, SAH=Saharanpur district, DEH=Dehradun district.</w:t>
      </w:r>
    </w:p>
    <w:sectPr>
      <w:footerReference r:id="rId5" w:type="default"/>
      <w:pgSz w:w="16838" w:h="11906" w:orient="landscape"/>
      <w:pgMar w:top="1134" w:right="1134" w:bottom="1134"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2024672"/>
      <w:docPartObj>
        <w:docPartGallery w:val="autotext"/>
      </w:docPartObj>
    </w:sdtPr>
    <w:sdtContent>
      <w:p w14:paraId="43319E7C">
        <w:pPr>
          <w:pStyle w:val="6"/>
          <w:jc w:val="right"/>
        </w:pPr>
        <w:r>
          <w:fldChar w:fldCharType="begin"/>
        </w:r>
        <w:r>
          <w:instrText xml:space="preserve"> PAGE   \* MERGEFORMAT </w:instrText>
        </w:r>
        <w:r>
          <w:fldChar w:fldCharType="separate"/>
        </w:r>
        <w:r>
          <w:t>11</w:t>
        </w:r>
        <w:r>
          <w:fldChar w:fldCharType="end"/>
        </w:r>
      </w:p>
    </w:sdtContent>
  </w:sdt>
  <w:p w14:paraId="060424B5">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692F77"/>
    <w:rsid w:val="00001A73"/>
    <w:rsid w:val="00004D42"/>
    <w:rsid w:val="000056C6"/>
    <w:rsid w:val="00005D09"/>
    <w:rsid w:val="00007E28"/>
    <w:rsid w:val="00010182"/>
    <w:rsid w:val="0001042A"/>
    <w:rsid w:val="000113AA"/>
    <w:rsid w:val="00011542"/>
    <w:rsid w:val="00015052"/>
    <w:rsid w:val="00037C69"/>
    <w:rsid w:val="00042DF0"/>
    <w:rsid w:val="00043AB4"/>
    <w:rsid w:val="00050127"/>
    <w:rsid w:val="0005036E"/>
    <w:rsid w:val="000531E7"/>
    <w:rsid w:val="00055AEC"/>
    <w:rsid w:val="00056044"/>
    <w:rsid w:val="00073261"/>
    <w:rsid w:val="00076282"/>
    <w:rsid w:val="000824D1"/>
    <w:rsid w:val="00084C2E"/>
    <w:rsid w:val="00084DC8"/>
    <w:rsid w:val="00094EC0"/>
    <w:rsid w:val="00096713"/>
    <w:rsid w:val="000A19A8"/>
    <w:rsid w:val="000A1DF9"/>
    <w:rsid w:val="000B38F6"/>
    <w:rsid w:val="000B3F0E"/>
    <w:rsid w:val="000B7FBF"/>
    <w:rsid w:val="000C0152"/>
    <w:rsid w:val="000C1DDD"/>
    <w:rsid w:val="000C5430"/>
    <w:rsid w:val="000C614D"/>
    <w:rsid w:val="000C6BA1"/>
    <w:rsid w:val="000D0FC9"/>
    <w:rsid w:val="000D1A9F"/>
    <w:rsid w:val="000D3C46"/>
    <w:rsid w:val="000D4013"/>
    <w:rsid w:val="000D4901"/>
    <w:rsid w:val="000D72D6"/>
    <w:rsid w:val="000E0E8E"/>
    <w:rsid w:val="000E6877"/>
    <w:rsid w:val="000F1629"/>
    <w:rsid w:val="000F1D01"/>
    <w:rsid w:val="000F5C0E"/>
    <w:rsid w:val="000F684C"/>
    <w:rsid w:val="00101486"/>
    <w:rsid w:val="0010466F"/>
    <w:rsid w:val="00115310"/>
    <w:rsid w:val="00135F25"/>
    <w:rsid w:val="00140F35"/>
    <w:rsid w:val="00143CED"/>
    <w:rsid w:val="001451D9"/>
    <w:rsid w:val="00146728"/>
    <w:rsid w:val="0014784E"/>
    <w:rsid w:val="00150911"/>
    <w:rsid w:val="00151316"/>
    <w:rsid w:val="00152084"/>
    <w:rsid w:val="001541C1"/>
    <w:rsid w:val="00154F15"/>
    <w:rsid w:val="001605AE"/>
    <w:rsid w:val="00164F5E"/>
    <w:rsid w:val="001664C0"/>
    <w:rsid w:val="0016666C"/>
    <w:rsid w:val="00171D7C"/>
    <w:rsid w:val="001764DE"/>
    <w:rsid w:val="00180A2B"/>
    <w:rsid w:val="0018208C"/>
    <w:rsid w:val="00182979"/>
    <w:rsid w:val="001841AD"/>
    <w:rsid w:val="001932E9"/>
    <w:rsid w:val="00194B13"/>
    <w:rsid w:val="00196352"/>
    <w:rsid w:val="00196F87"/>
    <w:rsid w:val="00197790"/>
    <w:rsid w:val="001A2AA6"/>
    <w:rsid w:val="001A5ADD"/>
    <w:rsid w:val="001B4CFC"/>
    <w:rsid w:val="001B5409"/>
    <w:rsid w:val="001C1C35"/>
    <w:rsid w:val="001C301E"/>
    <w:rsid w:val="001C46D9"/>
    <w:rsid w:val="001D0DAF"/>
    <w:rsid w:val="001E0193"/>
    <w:rsid w:val="001E443E"/>
    <w:rsid w:val="001E7540"/>
    <w:rsid w:val="001F6EC9"/>
    <w:rsid w:val="001F7D93"/>
    <w:rsid w:val="002017F1"/>
    <w:rsid w:val="00205F93"/>
    <w:rsid w:val="0020616C"/>
    <w:rsid w:val="00207CC8"/>
    <w:rsid w:val="00216B3F"/>
    <w:rsid w:val="00222C78"/>
    <w:rsid w:val="002301B4"/>
    <w:rsid w:val="00233EA0"/>
    <w:rsid w:val="002343BA"/>
    <w:rsid w:val="0023756E"/>
    <w:rsid w:val="0023792B"/>
    <w:rsid w:val="00241364"/>
    <w:rsid w:val="00266FB4"/>
    <w:rsid w:val="00275010"/>
    <w:rsid w:val="00275E9C"/>
    <w:rsid w:val="0027615C"/>
    <w:rsid w:val="00283C30"/>
    <w:rsid w:val="00287C8A"/>
    <w:rsid w:val="002A24A6"/>
    <w:rsid w:val="002A422C"/>
    <w:rsid w:val="002B1E92"/>
    <w:rsid w:val="002B6852"/>
    <w:rsid w:val="002B6BCC"/>
    <w:rsid w:val="002C0CC5"/>
    <w:rsid w:val="002C356F"/>
    <w:rsid w:val="002C3BD4"/>
    <w:rsid w:val="002D20B7"/>
    <w:rsid w:val="002D379E"/>
    <w:rsid w:val="002D52DA"/>
    <w:rsid w:val="002D5FFB"/>
    <w:rsid w:val="002E1579"/>
    <w:rsid w:val="002E19D0"/>
    <w:rsid w:val="002E2509"/>
    <w:rsid w:val="002E4ACD"/>
    <w:rsid w:val="002E57D2"/>
    <w:rsid w:val="002E6B29"/>
    <w:rsid w:val="002E75E5"/>
    <w:rsid w:val="002F02A6"/>
    <w:rsid w:val="002F1FD5"/>
    <w:rsid w:val="002F2053"/>
    <w:rsid w:val="002F2812"/>
    <w:rsid w:val="002F28F0"/>
    <w:rsid w:val="002F338E"/>
    <w:rsid w:val="002F7B4F"/>
    <w:rsid w:val="00305B93"/>
    <w:rsid w:val="003136AA"/>
    <w:rsid w:val="0031405B"/>
    <w:rsid w:val="00314548"/>
    <w:rsid w:val="00316DEE"/>
    <w:rsid w:val="0031776A"/>
    <w:rsid w:val="00317963"/>
    <w:rsid w:val="003255E5"/>
    <w:rsid w:val="00326CFF"/>
    <w:rsid w:val="0033354F"/>
    <w:rsid w:val="00333D9E"/>
    <w:rsid w:val="003349F9"/>
    <w:rsid w:val="00335389"/>
    <w:rsid w:val="00342835"/>
    <w:rsid w:val="00342B96"/>
    <w:rsid w:val="003445D7"/>
    <w:rsid w:val="003450D5"/>
    <w:rsid w:val="00347DB2"/>
    <w:rsid w:val="00352DFC"/>
    <w:rsid w:val="00354705"/>
    <w:rsid w:val="00363543"/>
    <w:rsid w:val="00363D96"/>
    <w:rsid w:val="003651BF"/>
    <w:rsid w:val="003664C1"/>
    <w:rsid w:val="0036738B"/>
    <w:rsid w:val="0036792B"/>
    <w:rsid w:val="003751AF"/>
    <w:rsid w:val="00390235"/>
    <w:rsid w:val="00390271"/>
    <w:rsid w:val="003912FB"/>
    <w:rsid w:val="003929D5"/>
    <w:rsid w:val="00394771"/>
    <w:rsid w:val="0039483D"/>
    <w:rsid w:val="0039603E"/>
    <w:rsid w:val="003968A6"/>
    <w:rsid w:val="003A087A"/>
    <w:rsid w:val="003A1D2E"/>
    <w:rsid w:val="003A362F"/>
    <w:rsid w:val="003A6364"/>
    <w:rsid w:val="003B2081"/>
    <w:rsid w:val="003B6EE1"/>
    <w:rsid w:val="003C6581"/>
    <w:rsid w:val="003D0430"/>
    <w:rsid w:val="003D04A0"/>
    <w:rsid w:val="003D0FAD"/>
    <w:rsid w:val="003D2DC7"/>
    <w:rsid w:val="003D3380"/>
    <w:rsid w:val="003E0C81"/>
    <w:rsid w:val="003E6636"/>
    <w:rsid w:val="003E719A"/>
    <w:rsid w:val="003F0FF1"/>
    <w:rsid w:val="003F3225"/>
    <w:rsid w:val="003F59C0"/>
    <w:rsid w:val="003F7917"/>
    <w:rsid w:val="0040241C"/>
    <w:rsid w:val="00403451"/>
    <w:rsid w:val="00403839"/>
    <w:rsid w:val="004067F3"/>
    <w:rsid w:val="004069A7"/>
    <w:rsid w:val="00410155"/>
    <w:rsid w:val="00416DA6"/>
    <w:rsid w:val="00417891"/>
    <w:rsid w:val="00421A2C"/>
    <w:rsid w:val="00425DD1"/>
    <w:rsid w:val="00430F54"/>
    <w:rsid w:val="00443588"/>
    <w:rsid w:val="004461D7"/>
    <w:rsid w:val="0045041A"/>
    <w:rsid w:val="00451113"/>
    <w:rsid w:val="00452685"/>
    <w:rsid w:val="0045480B"/>
    <w:rsid w:val="00455EAC"/>
    <w:rsid w:val="0046104B"/>
    <w:rsid w:val="00462F73"/>
    <w:rsid w:val="00463914"/>
    <w:rsid w:val="00463F30"/>
    <w:rsid w:val="00464119"/>
    <w:rsid w:val="00471ED9"/>
    <w:rsid w:val="004721DD"/>
    <w:rsid w:val="004731FD"/>
    <w:rsid w:val="00474338"/>
    <w:rsid w:val="004777AC"/>
    <w:rsid w:val="00480F50"/>
    <w:rsid w:val="004878AB"/>
    <w:rsid w:val="0049128A"/>
    <w:rsid w:val="004A3FBA"/>
    <w:rsid w:val="004A5567"/>
    <w:rsid w:val="004A6F08"/>
    <w:rsid w:val="004A7817"/>
    <w:rsid w:val="004B1D27"/>
    <w:rsid w:val="004B7123"/>
    <w:rsid w:val="004B7C2B"/>
    <w:rsid w:val="004C1C8F"/>
    <w:rsid w:val="004C5E35"/>
    <w:rsid w:val="004E21F6"/>
    <w:rsid w:val="004E62FB"/>
    <w:rsid w:val="004E73AA"/>
    <w:rsid w:val="004F3C98"/>
    <w:rsid w:val="004F7202"/>
    <w:rsid w:val="00500582"/>
    <w:rsid w:val="00502C7A"/>
    <w:rsid w:val="00506B17"/>
    <w:rsid w:val="0051290B"/>
    <w:rsid w:val="00514243"/>
    <w:rsid w:val="00520354"/>
    <w:rsid w:val="00522A7B"/>
    <w:rsid w:val="005246B1"/>
    <w:rsid w:val="00525EFF"/>
    <w:rsid w:val="00526D03"/>
    <w:rsid w:val="00527AD7"/>
    <w:rsid w:val="00533A4F"/>
    <w:rsid w:val="00535323"/>
    <w:rsid w:val="005434D6"/>
    <w:rsid w:val="005446D4"/>
    <w:rsid w:val="0054635E"/>
    <w:rsid w:val="005469BA"/>
    <w:rsid w:val="005508C4"/>
    <w:rsid w:val="00550CA0"/>
    <w:rsid w:val="00556F67"/>
    <w:rsid w:val="00557037"/>
    <w:rsid w:val="00557BD4"/>
    <w:rsid w:val="00557C6E"/>
    <w:rsid w:val="005648C7"/>
    <w:rsid w:val="00564BD8"/>
    <w:rsid w:val="0056532B"/>
    <w:rsid w:val="005653D0"/>
    <w:rsid w:val="005658B8"/>
    <w:rsid w:val="0057130C"/>
    <w:rsid w:val="0057252B"/>
    <w:rsid w:val="00572CC2"/>
    <w:rsid w:val="00574899"/>
    <w:rsid w:val="0057678B"/>
    <w:rsid w:val="00577B6B"/>
    <w:rsid w:val="00580119"/>
    <w:rsid w:val="0058039B"/>
    <w:rsid w:val="005818AF"/>
    <w:rsid w:val="00582523"/>
    <w:rsid w:val="005827F4"/>
    <w:rsid w:val="00584EB2"/>
    <w:rsid w:val="00586802"/>
    <w:rsid w:val="00587C28"/>
    <w:rsid w:val="00591111"/>
    <w:rsid w:val="00591BDD"/>
    <w:rsid w:val="00595A71"/>
    <w:rsid w:val="005A1735"/>
    <w:rsid w:val="005A1AC5"/>
    <w:rsid w:val="005A2811"/>
    <w:rsid w:val="005A6711"/>
    <w:rsid w:val="005A7EEC"/>
    <w:rsid w:val="005B6826"/>
    <w:rsid w:val="005B7825"/>
    <w:rsid w:val="005C0AF9"/>
    <w:rsid w:val="005C5B02"/>
    <w:rsid w:val="005D3101"/>
    <w:rsid w:val="005D6E58"/>
    <w:rsid w:val="005E1A62"/>
    <w:rsid w:val="005E2CEE"/>
    <w:rsid w:val="005E32DC"/>
    <w:rsid w:val="005E3A4C"/>
    <w:rsid w:val="005E50C9"/>
    <w:rsid w:val="005E53AC"/>
    <w:rsid w:val="005E5B65"/>
    <w:rsid w:val="005F358D"/>
    <w:rsid w:val="0060121A"/>
    <w:rsid w:val="00601FB6"/>
    <w:rsid w:val="0060573C"/>
    <w:rsid w:val="006059C6"/>
    <w:rsid w:val="006059EA"/>
    <w:rsid w:val="0061514E"/>
    <w:rsid w:val="00620D9C"/>
    <w:rsid w:val="00622B35"/>
    <w:rsid w:val="00623846"/>
    <w:rsid w:val="00632A07"/>
    <w:rsid w:val="00633DCC"/>
    <w:rsid w:val="00634F26"/>
    <w:rsid w:val="00635193"/>
    <w:rsid w:val="00637BEC"/>
    <w:rsid w:val="00643E55"/>
    <w:rsid w:val="0064511F"/>
    <w:rsid w:val="00645258"/>
    <w:rsid w:val="006470F7"/>
    <w:rsid w:val="006515D8"/>
    <w:rsid w:val="00652293"/>
    <w:rsid w:val="00655026"/>
    <w:rsid w:val="00656561"/>
    <w:rsid w:val="00656CC4"/>
    <w:rsid w:val="00660F7C"/>
    <w:rsid w:val="0066768C"/>
    <w:rsid w:val="006700BF"/>
    <w:rsid w:val="00670B91"/>
    <w:rsid w:val="00671982"/>
    <w:rsid w:val="0067410C"/>
    <w:rsid w:val="006746FF"/>
    <w:rsid w:val="00676270"/>
    <w:rsid w:val="00685812"/>
    <w:rsid w:val="006876D9"/>
    <w:rsid w:val="00692123"/>
    <w:rsid w:val="00692F77"/>
    <w:rsid w:val="006933DB"/>
    <w:rsid w:val="006961A4"/>
    <w:rsid w:val="006A7668"/>
    <w:rsid w:val="006B505F"/>
    <w:rsid w:val="006B5B6F"/>
    <w:rsid w:val="006B6195"/>
    <w:rsid w:val="006B61E7"/>
    <w:rsid w:val="006B6356"/>
    <w:rsid w:val="006B6BA6"/>
    <w:rsid w:val="006B7E84"/>
    <w:rsid w:val="006C3C9C"/>
    <w:rsid w:val="006C59B6"/>
    <w:rsid w:val="006D3646"/>
    <w:rsid w:val="006D6208"/>
    <w:rsid w:val="006E11F5"/>
    <w:rsid w:val="006E5AF1"/>
    <w:rsid w:val="006E5E28"/>
    <w:rsid w:val="006F176C"/>
    <w:rsid w:val="006F4EA2"/>
    <w:rsid w:val="006F68C2"/>
    <w:rsid w:val="006F7FBF"/>
    <w:rsid w:val="007021C8"/>
    <w:rsid w:val="00702E80"/>
    <w:rsid w:val="00703C70"/>
    <w:rsid w:val="007104C7"/>
    <w:rsid w:val="00710C30"/>
    <w:rsid w:val="00712DBC"/>
    <w:rsid w:val="00714439"/>
    <w:rsid w:val="007157B8"/>
    <w:rsid w:val="0072376E"/>
    <w:rsid w:val="00723E58"/>
    <w:rsid w:val="007346F8"/>
    <w:rsid w:val="0073574E"/>
    <w:rsid w:val="007377B1"/>
    <w:rsid w:val="007432F8"/>
    <w:rsid w:val="00743AB5"/>
    <w:rsid w:val="00745ABA"/>
    <w:rsid w:val="007464E7"/>
    <w:rsid w:val="00746F2E"/>
    <w:rsid w:val="007555AE"/>
    <w:rsid w:val="0075704D"/>
    <w:rsid w:val="007627DB"/>
    <w:rsid w:val="007725F4"/>
    <w:rsid w:val="0078288D"/>
    <w:rsid w:val="00782DD0"/>
    <w:rsid w:val="0078306B"/>
    <w:rsid w:val="007847B4"/>
    <w:rsid w:val="00785733"/>
    <w:rsid w:val="007901C3"/>
    <w:rsid w:val="00796EAC"/>
    <w:rsid w:val="007A3C41"/>
    <w:rsid w:val="007A4135"/>
    <w:rsid w:val="007A7843"/>
    <w:rsid w:val="007B3975"/>
    <w:rsid w:val="007B70D6"/>
    <w:rsid w:val="007D2D28"/>
    <w:rsid w:val="007D2F27"/>
    <w:rsid w:val="007D351D"/>
    <w:rsid w:val="007D447C"/>
    <w:rsid w:val="007D55E4"/>
    <w:rsid w:val="007D786E"/>
    <w:rsid w:val="007E0197"/>
    <w:rsid w:val="007E534A"/>
    <w:rsid w:val="007E7227"/>
    <w:rsid w:val="007E77AE"/>
    <w:rsid w:val="007F2285"/>
    <w:rsid w:val="007F3DAF"/>
    <w:rsid w:val="007F41BE"/>
    <w:rsid w:val="007F59C1"/>
    <w:rsid w:val="007F7B29"/>
    <w:rsid w:val="00800A31"/>
    <w:rsid w:val="00800D7F"/>
    <w:rsid w:val="0080498E"/>
    <w:rsid w:val="00804A27"/>
    <w:rsid w:val="00806599"/>
    <w:rsid w:val="00815DE1"/>
    <w:rsid w:val="008161B8"/>
    <w:rsid w:val="008207C7"/>
    <w:rsid w:val="00821FD0"/>
    <w:rsid w:val="008365A2"/>
    <w:rsid w:val="00836862"/>
    <w:rsid w:val="00840D93"/>
    <w:rsid w:val="0084173B"/>
    <w:rsid w:val="00841D08"/>
    <w:rsid w:val="00841E05"/>
    <w:rsid w:val="00844FD9"/>
    <w:rsid w:val="008464CE"/>
    <w:rsid w:val="00850632"/>
    <w:rsid w:val="00866F6B"/>
    <w:rsid w:val="00870173"/>
    <w:rsid w:val="00871056"/>
    <w:rsid w:val="00871DDF"/>
    <w:rsid w:val="008730BD"/>
    <w:rsid w:val="008750FB"/>
    <w:rsid w:val="00881B12"/>
    <w:rsid w:val="00883001"/>
    <w:rsid w:val="00885F61"/>
    <w:rsid w:val="00892643"/>
    <w:rsid w:val="008940A3"/>
    <w:rsid w:val="00897E1B"/>
    <w:rsid w:val="008A0FF6"/>
    <w:rsid w:val="008A21AA"/>
    <w:rsid w:val="008A370C"/>
    <w:rsid w:val="008A460C"/>
    <w:rsid w:val="008A5B10"/>
    <w:rsid w:val="008B5CDE"/>
    <w:rsid w:val="008B6832"/>
    <w:rsid w:val="008B7D9A"/>
    <w:rsid w:val="008C0118"/>
    <w:rsid w:val="008C1428"/>
    <w:rsid w:val="008C782E"/>
    <w:rsid w:val="008D05AB"/>
    <w:rsid w:val="008D0EBA"/>
    <w:rsid w:val="008D7BD7"/>
    <w:rsid w:val="008E7CBC"/>
    <w:rsid w:val="008E7F0C"/>
    <w:rsid w:val="008F527F"/>
    <w:rsid w:val="00900040"/>
    <w:rsid w:val="00900089"/>
    <w:rsid w:val="00900598"/>
    <w:rsid w:val="00901399"/>
    <w:rsid w:val="00903B4E"/>
    <w:rsid w:val="0091166B"/>
    <w:rsid w:val="009134DC"/>
    <w:rsid w:val="00913772"/>
    <w:rsid w:val="00915AB1"/>
    <w:rsid w:val="00921776"/>
    <w:rsid w:val="0092433B"/>
    <w:rsid w:val="009275A4"/>
    <w:rsid w:val="00930979"/>
    <w:rsid w:val="00932D53"/>
    <w:rsid w:val="00934678"/>
    <w:rsid w:val="009366BE"/>
    <w:rsid w:val="009367AA"/>
    <w:rsid w:val="0093696F"/>
    <w:rsid w:val="00940846"/>
    <w:rsid w:val="0095114E"/>
    <w:rsid w:val="00951F4C"/>
    <w:rsid w:val="00956D72"/>
    <w:rsid w:val="00982E46"/>
    <w:rsid w:val="00983F0E"/>
    <w:rsid w:val="009863AA"/>
    <w:rsid w:val="00995463"/>
    <w:rsid w:val="009959D0"/>
    <w:rsid w:val="00996A0F"/>
    <w:rsid w:val="009A6675"/>
    <w:rsid w:val="009A7868"/>
    <w:rsid w:val="009B1171"/>
    <w:rsid w:val="009B14C0"/>
    <w:rsid w:val="009B5995"/>
    <w:rsid w:val="009B6ABC"/>
    <w:rsid w:val="009C766A"/>
    <w:rsid w:val="009D6848"/>
    <w:rsid w:val="009E17D8"/>
    <w:rsid w:val="009E1EB0"/>
    <w:rsid w:val="009E3AAC"/>
    <w:rsid w:val="009F3831"/>
    <w:rsid w:val="009F38CD"/>
    <w:rsid w:val="009F4744"/>
    <w:rsid w:val="009F5319"/>
    <w:rsid w:val="009F5ED8"/>
    <w:rsid w:val="00A000C1"/>
    <w:rsid w:val="00A006A7"/>
    <w:rsid w:val="00A01F51"/>
    <w:rsid w:val="00A124B6"/>
    <w:rsid w:val="00A1257C"/>
    <w:rsid w:val="00A1291E"/>
    <w:rsid w:val="00A20F96"/>
    <w:rsid w:val="00A21C5B"/>
    <w:rsid w:val="00A24D40"/>
    <w:rsid w:val="00A253CC"/>
    <w:rsid w:val="00A25F0E"/>
    <w:rsid w:val="00A273E1"/>
    <w:rsid w:val="00A30400"/>
    <w:rsid w:val="00A312AC"/>
    <w:rsid w:val="00A33037"/>
    <w:rsid w:val="00A333DB"/>
    <w:rsid w:val="00A35E02"/>
    <w:rsid w:val="00A35EF4"/>
    <w:rsid w:val="00A43EEF"/>
    <w:rsid w:val="00A43F91"/>
    <w:rsid w:val="00A44390"/>
    <w:rsid w:val="00A4476C"/>
    <w:rsid w:val="00A45508"/>
    <w:rsid w:val="00A60263"/>
    <w:rsid w:val="00A669B3"/>
    <w:rsid w:val="00A712FA"/>
    <w:rsid w:val="00A72CDD"/>
    <w:rsid w:val="00A72EAE"/>
    <w:rsid w:val="00A73CD8"/>
    <w:rsid w:val="00A73E32"/>
    <w:rsid w:val="00A86626"/>
    <w:rsid w:val="00A87A79"/>
    <w:rsid w:val="00A87EEB"/>
    <w:rsid w:val="00A90C92"/>
    <w:rsid w:val="00A951DF"/>
    <w:rsid w:val="00A955DC"/>
    <w:rsid w:val="00A97000"/>
    <w:rsid w:val="00AA57D0"/>
    <w:rsid w:val="00AB0853"/>
    <w:rsid w:val="00AC0FB3"/>
    <w:rsid w:val="00AC4109"/>
    <w:rsid w:val="00AC53CF"/>
    <w:rsid w:val="00AC6726"/>
    <w:rsid w:val="00AC7149"/>
    <w:rsid w:val="00AC79CE"/>
    <w:rsid w:val="00AD00D5"/>
    <w:rsid w:val="00AD2928"/>
    <w:rsid w:val="00AD2A21"/>
    <w:rsid w:val="00AD5E85"/>
    <w:rsid w:val="00AE6307"/>
    <w:rsid w:val="00AE6F41"/>
    <w:rsid w:val="00AF3379"/>
    <w:rsid w:val="00AF4BAE"/>
    <w:rsid w:val="00AF4EAB"/>
    <w:rsid w:val="00AF70C3"/>
    <w:rsid w:val="00AF750C"/>
    <w:rsid w:val="00B00106"/>
    <w:rsid w:val="00B01998"/>
    <w:rsid w:val="00B0328C"/>
    <w:rsid w:val="00B10F4A"/>
    <w:rsid w:val="00B114A8"/>
    <w:rsid w:val="00B136BB"/>
    <w:rsid w:val="00B13992"/>
    <w:rsid w:val="00B17C27"/>
    <w:rsid w:val="00B20606"/>
    <w:rsid w:val="00B301C6"/>
    <w:rsid w:val="00B30D2B"/>
    <w:rsid w:val="00B3211B"/>
    <w:rsid w:val="00B32DB7"/>
    <w:rsid w:val="00B35A55"/>
    <w:rsid w:val="00B35BF7"/>
    <w:rsid w:val="00B3680C"/>
    <w:rsid w:val="00B40AFE"/>
    <w:rsid w:val="00B43002"/>
    <w:rsid w:val="00B449F9"/>
    <w:rsid w:val="00B44A35"/>
    <w:rsid w:val="00B454ED"/>
    <w:rsid w:val="00B55654"/>
    <w:rsid w:val="00B56B11"/>
    <w:rsid w:val="00B56D02"/>
    <w:rsid w:val="00B56E5D"/>
    <w:rsid w:val="00B60479"/>
    <w:rsid w:val="00B608A9"/>
    <w:rsid w:val="00B63D96"/>
    <w:rsid w:val="00B6797A"/>
    <w:rsid w:val="00B73503"/>
    <w:rsid w:val="00B833B8"/>
    <w:rsid w:val="00B8454A"/>
    <w:rsid w:val="00B91928"/>
    <w:rsid w:val="00B92E59"/>
    <w:rsid w:val="00B9358B"/>
    <w:rsid w:val="00B966E7"/>
    <w:rsid w:val="00BA58FF"/>
    <w:rsid w:val="00BA73C6"/>
    <w:rsid w:val="00BB029D"/>
    <w:rsid w:val="00BC2544"/>
    <w:rsid w:val="00BC33B2"/>
    <w:rsid w:val="00BC554C"/>
    <w:rsid w:val="00BC620C"/>
    <w:rsid w:val="00BD100E"/>
    <w:rsid w:val="00BD351E"/>
    <w:rsid w:val="00BD4755"/>
    <w:rsid w:val="00BE0B95"/>
    <w:rsid w:val="00BE0F51"/>
    <w:rsid w:val="00BF4BD3"/>
    <w:rsid w:val="00BF5B7C"/>
    <w:rsid w:val="00BF5BE2"/>
    <w:rsid w:val="00BF735E"/>
    <w:rsid w:val="00C00482"/>
    <w:rsid w:val="00C00987"/>
    <w:rsid w:val="00C071F2"/>
    <w:rsid w:val="00C12BC9"/>
    <w:rsid w:val="00C2176A"/>
    <w:rsid w:val="00C21CB3"/>
    <w:rsid w:val="00C23C19"/>
    <w:rsid w:val="00C25A0A"/>
    <w:rsid w:val="00C27C43"/>
    <w:rsid w:val="00C333CE"/>
    <w:rsid w:val="00C36049"/>
    <w:rsid w:val="00C364A5"/>
    <w:rsid w:val="00C374DD"/>
    <w:rsid w:val="00C37E42"/>
    <w:rsid w:val="00C52AF3"/>
    <w:rsid w:val="00C5741D"/>
    <w:rsid w:val="00C57688"/>
    <w:rsid w:val="00C57AC4"/>
    <w:rsid w:val="00C57EF7"/>
    <w:rsid w:val="00C60EB9"/>
    <w:rsid w:val="00C63AD3"/>
    <w:rsid w:val="00C64AD7"/>
    <w:rsid w:val="00C67360"/>
    <w:rsid w:val="00C7102C"/>
    <w:rsid w:val="00C72E2C"/>
    <w:rsid w:val="00C7305F"/>
    <w:rsid w:val="00C7480E"/>
    <w:rsid w:val="00C75CCE"/>
    <w:rsid w:val="00C768B7"/>
    <w:rsid w:val="00C8004C"/>
    <w:rsid w:val="00C811D8"/>
    <w:rsid w:val="00C81844"/>
    <w:rsid w:val="00C837BE"/>
    <w:rsid w:val="00C86E05"/>
    <w:rsid w:val="00C90C00"/>
    <w:rsid w:val="00C9269F"/>
    <w:rsid w:val="00C94965"/>
    <w:rsid w:val="00C9657A"/>
    <w:rsid w:val="00CA0A8E"/>
    <w:rsid w:val="00CA114B"/>
    <w:rsid w:val="00CA4620"/>
    <w:rsid w:val="00CB52BC"/>
    <w:rsid w:val="00CB7E7E"/>
    <w:rsid w:val="00CC0E3E"/>
    <w:rsid w:val="00CC27F6"/>
    <w:rsid w:val="00CC7B7F"/>
    <w:rsid w:val="00CD488A"/>
    <w:rsid w:val="00CD6127"/>
    <w:rsid w:val="00CD7D02"/>
    <w:rsid w:val="00CD7F05"/>
    <w:rsid w:val="00CE699B"/>
    <w:rsid w:val="00CF4E38"/>
    <w:rsid w:val="00D011DA"/>
    <w:rsid w:val="00D038B6"/>
    <w:rsid w:val="00D03E0D"/>
    <w:rsid w:val="00D0480A"/>
    <w:rsid w:val="00D049E7"/>
    <w:rsid w:val="00D04B97"/>
    <w:rsid w:val="00D05259"/>
    <w:rsid w:val="00D11C87"/>
    <w:rsid w:val="00D207EA"/>
    <w:rsid w:val="00D22AD5"/>
    <w:rsid w:val="00D23030"/>
    <w:rsid w:val="00D23A4B"/>
    <w:rsid w:val="00D24349"/>
    <w:rsid w:val="00D25B0D"/>
    <w:rsid w:val="00D33661"/>
    <w:rsid w:val="00D378D9"/>
    <w:rsid w:val="00D407BF"/>
    <w:rsid w:val="00D416CC"/>
    <w:rsid w:val="00D41F79"/>
    <w:rsid w:val="00D430F8"/>
    <w:rsid w:val="00D46CD8"/>
    <w:rsid w:val="00D46DB9"/>
    <w:rsid w:val="00D526BD"/>
    <w:rsid w:val="00D53DA2"/>
    <w:rsid w:val="00D56A29"/>
    <w:rsid w:val="00D570FC"/>
    <w:rsid w:val="00D62184"/>
    <w:rsid w:val="00D64F36"/>
    <w:rsid w:val="00D67E92"/>
    <w:rsid w:val="00D77319"/>
    <w:rsid w:val="00D83E67"/>
    <w:rsid w:val="00D85FCF"/>
    <w:rsid w:val="00D8640E"/>
    <w:rsid w:val="00D916F0"/>
    <w:rsid w:val="00D91BA4"/>
    <w:rsid w:val="00D92026"/>
    <w:rsid w:val="00D93FB3"/>
    <w:rsid w:val="00D941BD"/>
    <w:rsid w:val="00D953CC"/>
    <w:rsid w:val="00D9590F"/>
    <w:rsid w:val="00D964C3"/>
    <w:rsid w:val="00DA21C8"/>
    <w:rsid w:val="00DA5366"/>
    <w:rsid w:val="00DB0927"/>
    <w:rsid w:val="00DB2FF6"/>
    <w:rsid w:val="00DB4A38"/>
    <w:rsid w:val="00DB5B4E"/>
    <w:rsid w:val="00DB7340"/>
    <w:rsid w:val="00DB7F24"/>
    <w:rsid w:val="00DC01F0"/>
    <w:rsid w:val="00DC274B"/>
    <w:rsid w:val="00DD3FF3"/>
    <w:rsid w:val="00DD518A"/>
    <w:rsid w:val="00DE0028"/>
    <w:rsid w:val="00DE10AB"/>
    <w:rsid w:val="00DE5127"/>
    <w:rsid w:val="00DF14C8"/>
    <w:rsid w:val="00E02857"/>
    <w:rsid w:val="00E0454F"/>
    <w:rsid w:val="00E1587E"/>
    <w:rsid w:val="00E170B6"/>
    <w:rsid w:val="00E171D1"/>
    <w:rsid w:val="00E276CA"/>
    <w:rsid w:val="00E308E4"/>
    <w:rsid w:val="00E40460"/>
    <w:rsid w:val="00E46AE3"/>
    <w:rsid w:val="00E47A33"/>
    <w:rsid w:val="00E5632B"/>
    <w:rsid w:val="00E56678"/>
    <w:rsid w:val="00E56BD4"/>
    <w:rsid w:val="00E57033"/>
    <w:rsid w:val="00E57590"/>
    <w:rsid w:val="00E5772F"/>
    <w:rsid w:val="00E57FC7"/>
    <w:rsid w:val="00E6153A"/>
    <w:rsid w:val="00E61F73"/>
    <w:rsid w:val="00E65684"/>
    <w:rsid w:val="00E66DB7"/>
    <w:rsid w:val="00E6714D"/>
    <w:rsid w:val="00E75832"/>
    <w:rsid w:val="00E75D16"/>
    <w:rsid w:val="00E82B30"/>
    <w:rsid w:val="00E879BB"/>
    <w:rsid w:val="00E94796"/>
    <w:rsid w:val="00E951E7"/>
    <w:rsid w:val="00E978F2"/>
    <w:rsid w:val="00EA235A"/>
    <w:rsid w:val="00EA452A"/>
    <w:rsid w:val="00EA653C"/>
    <w:rsid w:val="00EB39C5"/>
    <w:rsid w:val="00EB600B"/>
    <w:rsid w:val="00EC00D0"/>
    <w:rsid w:val="00EC2D03"/>
    <w:rsid w:val="00EC3ACD"/>
    <w:rsid w:val="00EC6E95"/>
    <w:rsid w:val="00ED3761"/>
    <w:rsid w:val="00ED4B3F"/>
    <w:rsid w:val="00EE7D43"/>
    <w:rsid w:val="00EF0CA8"/>
    <w:rsid w:val="00EF2F92"/>
    <w:rsid w:val="00EF3B5C"/>
    <w:rsid w:val="00EF44B5"/>
    <w:rsid w:val="00EF7BA0"/>
    <w:rsid w:val="00F00560"/>
    <w:rsid w:val="00F005F5"/>
    <w:rsid w:val="00F04924"/>
    <w:rsid w:val="00F076A3"/>
    <w:rsid w:val="00F1134F"/>
    <w:rsid w:val="00F12CE0"/>
    <w:rsid w:val="00F1684F"/>
    <w:rsid w:val="00F16E2C"/>
    <w:rsid w:val="00F21376"/>
    <w:rsid w:val="00F23C7E"/>
    <w:rsid w:val="00F23F97"/>
    <w:rsid w:val="00F3187D"/>
    <w:rsid w:val="00F338ED"/>
    <w:rsid w:val="00F35263"/>
    <w:rsid w:val="00F50A52"/>
    <w:rsid w:val="00F64733"/>
    <w:rsid w:val="00F708A5"/>
    <w:rsid w:val="00F801D3"/>
    <w:rsid w:val="00F828A2"/>
    <w:rsid w:val="00F85587"/>
    <w:rsid w:val="00F86270"/>
    <w:rsid w:val="00F86AA1"/>
    <w:rsid w:val="00F900B9"/>
    <w:rsid w:val="00F956BF"/>
    <w:rsid w:val="00F95958"/>
    <w:rsid w:val="00FA00F4"/>
    <w:rsid w:val="00FA2CC4"/>
    <w:rsid w:val="00FA6D46"/>
    <w:rsid w:val="00FB3F71"/>
    <w:rsid w:val="00FC118D"/>
    <w:rsid w:val="00FC126F"/>
    <w:rsid w:val="00FC3674"/>
    <w:rsid w:val="00FC5E85"/>
    <w:rsid w:val="00FC62C7"/>
    <w:rsid w:val="00FC73BD"/>
    <w:rsid w:val="00FD113A"/>
    <w:rsid w:val="00FD29B9"/>
    <w:rsid w:val="00FD459A"/>
    <w:rsid w:val="00FD653C"/>
    <w:rsid w:val="00FD6AA4"/>
    <w:rsid w:val="00FE5B6F"/>
    <w:rsid w:val="00FE676A"/>
    <w:rsid w:val="00FF2A66"/>
    <w:rsid w:val="00FF6FB3"/>
    <w:rsid w:val="286C7A08"/>
    <w:rsid w:val="5E9E2F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N"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header"/>
    <w:basedOn w:val="1"/>
    <w:link w:val="9"/>
    <w:semiHidden/>
    <w:unhideWhenUsed/>
    <w:qFormat/>
    <w:uiPriority w:val="99"/>
    <w:pPr>
      <w:tabs>
        <w:tab w:val="center" w:pos="4680"/>
        <w:tab w:val="right" w:pos="9360"/>
      </w:tabs>
      <w:spacing w:after="0" w:line="240" w:lineRule="auto"/>
    </w:pPr>
    <w:rPr>
      <w:kern w:val="2"/>
      <w:szCs w:val="20"/>
      <w:lang w:val="en-US" w:bidi="hi-IN"/>
    </w:rPr>
  </w:style>
  <w:style w:type="paragraph" w:styleId="5">
    <w:name w:val="Body Text"/>
    <w:basedOn w:val="1"/>
    <w:link w:val="8"/>
    <w:qFormat/>
    <w:uiPriority w:val="0"/>
    <w:pPr>
      <w:widowControl w:val="0"/>
      <w:overflowPunct w:val="0"/>
      <w:autoSpaceDE w:val="0"/>
      <w:autoSpaceDN w:val="0"/>
      <w:adjustRightInd w:val="0"/>
      <w:spacing w:after="0" w:line="240" w:lineRule="auto"/>
      <w:jc w:val="both"/>
      <w:textAlignment w:val="baseline"/>
    </w:pPr>
    <w:rPr>
      <w:rFonts w:ascii="Times New Roman" w:hAnsi="Times New Roman" w:eastAsia="Times New Roman" w:cs="Times New Roman"/>
      <w:sz w:val="24"/>
      <w:szCs w:val="20"/>
      <w:lang w:val="en-US"/>
    </w:rPr>
  </w:style>
  <w:style w:type="paragraph" w:styleId="6">
    <w:name w:val="footer"/>
    <w:basedOn w:val="1"/>
    <w:link w:val="10"/>
    <w:unhideWhenUsed/>
    <w:qFormat/>
    <w:uiPriority w:val="99"/>
    <w:pPr>
      <w:tabs>
        <w:tab w:val="center" w:pos="4680"/>
        <w:tab w:val="right" w:pos="9360"/>
      </w:tabs>
      <w:spacing w:after="0" w:line="240" w:lineRule="auto"/>
    </w:pPr>
    <w:rPr>
      <w:kern w:val="2"/>
      <w:szCs w:val="20"/>
      <w:lang w:val="en-US" w:bidi="hi-IN"/>
    </w:rPr>
  </w:style>
  <w:style w:type="table" w:styleId="7">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Body Text Char"/>
    <w:basedOn w:val="2"/>
    <w:link w:val="5"/>
    <w:qFormat/>
    <w:uiPriority w:val="0"/>
    <w:rPr>
      <w:rFonts w:ascii="Times New Roman" w:hAnsi="Times New Roman" w:eastAsia="Times New Roman" w:cs="Times New Roman"/>
      <w:sz w:val="24"/>
      <w:szCs w:val="20"/>
      <w:lang w:val="en-US"/>
    </w:rPr>
  </w:style>
  <w:style w:type="character" w:customStyle="1" w:styleId="9">
    <w:name w:val="Header Char"/>
    <w:basedOn w:val="2"/>
    <w:link w:val="4"/>
    <w:semiHidden/>
    <w:qFormat/>
    <w:uiPriority w:val="99"/>
    <w:rPr>
      <w:kern w:val="2"/>
      <w:szCs w:val="20"/>
      <w:lang w:val="en-US" w:bidi="hi-IN"/>
    </w:rPr>
  </w:style>
  <w:style w:type="character" w:customStyle="1" w:styleId="10">
    <w:name w:val="Footer Char"/>
    <w:basedOn w:val="2"/>
    <w:link w:val="6"/>
    <w:qFormat/>
    <w:uiPriority w:val="99"/>
    <w:rPr>
      <w:kern w:val="2"/>
      <w:szCs w:val="20"/>
      <w:lang w:val="en-US" w:bidi="hi-I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9AB7-C1EF-4690-976B-DA12A0786401}">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13</Pages>
  <Words>1411</Words>
  <Characters>7220</Characters>
  <Lines>133</Lines>
  <Paragraphs>37</Paragraphs>
  <TotalTime>4156</TotalTime>
  <ScaleCrop>false</ScaleCrop>
  <LinksUpToDate>false</LinksUpToDate>
  <CharactersWithSpaces>8268</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2025-05-19T13:34:00Z</dcterms:created>
  <dc:creator>user</dc:creator>
  <cp:lastModifiedBy>Lidia Tikhobaeva</cp:lastModifiedBy>
  <dcterms:modified xsi:type="dcterms:W3CDTF">2026-05-19T11:24:23Z</dcterms:modified>
  <cp:revision>731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eyJoZGlkIjoiMzk3NDYxMDc4MmE5YjdiMjAzMGEzYmRjNmMxMTQzNGYiLCJ1c2VySWQiOiIxNjQ5MjY3ODY0ODY4In0=</vt:lpwstr>
  </property>
  <property fmtid="{D5CDD505-2E9C-101B-9397-08002B2CF9AE}" pid="3" name="KSOProductBuildVer">
    <vt:lpwstr>1049-12.1.0.26372</vt:lpwstr>
  </property>
  <property fmtid="{D5CDD505-2E9C-101B-9397-08002B2CF9AE}" pid="4" name="ICV">
    <vt:lpwstr>FFF8446405F24A5B9365263B0F589425_12</vt:lpwstr>
  </property>
</Properties>
</file>