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222501001</w:t>
      </w:r>
      <w:r w:rsidRPr="00B968CA">
        <w:rPr>
          <w:rFonts w:ascii="Times New Roman" w:eastAsia="Times New Roman" w:hAnsi="Times New Roman" w:cs="Times New Roman"/>
          <w:color w:val="343A40"/>
          <w:sz w:val="24"/>
          <w:szCs w:val="24"/>
          <w:highlight w:val="yellow"/>
          <w:lang w:eastAsia="ru-RU"/>
        </w:rPr>
        <w:t>)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7B2CF2">
        <w:rPr>
          <w:rStyle w:val="a4"/>
          <w:rFonts w:ascii="Segoe UI" w:hAnsi="Segoe UI" w:cs="Segoe UI"/>
          <w:sz w:val="21"/>
          <w:szCs w:val="21"/>
          <w:shd w:val="clear" w:color="auto" w:fill="FFFFFF"/>
        </w:rPr>
        <w:t>Химия растительного</w:t>
      </w:r>
      <w:r w:rsidR="007B2CF2" w:rsidRPr="007B2CF2">
        <w:rPr>
          <w:rStyle w:val="a4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7B2CF2">
        <w:rPr>
          <w:rStyle w:val="a4"/>
          <w:rFonts w:ascii="Segoe UI" w:hAnsi="Segoe UI" w:cs="Segoe UI"/>
          <w:sz w:val="21"/>
          <w:szCs w:val="21"/>
          <w:shd w:val="clear" w:color="auto" w:fill="FFFFFF"/>
        </w:rPr>
        <w:t>сырья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7B2CF2" w:rsidRPr="007B2CF2">
        <w:t>https://journal.asu.ru/cw/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Default="00C9749F" w:rsidP="00B67ADF">
      <w:pPr>
        <w:spacing w:after="0"/>
        <w:ind w:firstLine="708"/>
        <w:jc w:val="both"/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может быть отозвано в соответствии с п. 2 ст. 9 ФЗ от 27.07.2006 г. № 152-ФЗ «О персональных данных».</w:t>
      </w:r>
    </w:p>
    <w:sectPr w:rsidR="00A6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056EE5"/>
    <w:rsid w:val="005F6BC2"/>
    <w:rsid w:val="007B2CF2"/>
    <w:rsid w:val="00A03F87"/>
    <w:rsid w:val="00A65E1F"/>
    <w:rsid w:val="00B67ADF"/>
    <w:rsid w:val="00C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03F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03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cp:lastPrinted>2025-12-10T04:55:00Z</cp:lastPrinted>
  <dcterms:created xsi:type="dcterms:W3CDTF">2025-12-12T05:48:00Z</dcterms:created>
  <dcterms:modified xsi:type="dcterms:W3CDTF">2025-12-12T05:48:00Z</dcterms:modified>
</cp:coreProperties>
</file>